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69B1" w14:textId="77777777" w:rsidR="0097213F" w:rsidRPr="0097213F" w:rsidRDefault="0097213F" w:rsidP="0097213F">
      <w:pPr>
        <w:textAlignment w:val="baseline"/>
        <w:rPr>
          <w:rFonts w:eastAsia="Times New Roman" w:cstheme="minorHAnsi"/>
          <w:sz w:val="32"/>
          <w:szCs w:val="32"/>
          <w:lang w:eastAsia="en-GB"/>
        </w:rPr>
      </w:pPr>
      <w:r w:rsidRPr="0097213F">
        <w:rPr>
          <w:rFonts w:eastAsia="Times New Roman" w:cstheme="minorHAnsi"/>
          <w:b/>
          <w:bCs/>
          <w:sz w:val="32"/>
          <w:szCs w:val="32"/>
          <w:u w:val="single"/>
          <w:lang w:eastAsia="en-GB"/>
        </w:rPr>
        <w:t>Privacy Notice</w:t>
      </w:r>
      <w:r w:rsidRPr="0097213F">
        <w:rPr>
          <w:rFonts w:eastAsia="Times New Roman" w:cstheme="minorHAnsi"/>
          <w:sz w:val="32"/>
          <w:szCs w:val="32"/>
          <w:lang w:eastAsia="en-GB"/>
        </w:rPr>
        <w:t> </w:t>
      </w:r>
    </w:p>
    <w:p w14:paraId="1792606E" w14:textId="77777777" w:rsidR="0097213F" w:rsidRPr="003A2302" w:rsidRDefault="0097213F" w:rsidP="0097213F">
      <w:pPr>
        <w:textAlignment w:val="baseline"/>
        <w:rPr>
          <w:rFonts w:eastAsia="Times New Roman" w:cstheme="minorHAnsi"/>
          <w:sz w:val="18"/>
          <w:szCs w:val="18"/>
          <w:lang w:eastAsia="en-GB"/>
        </w:rPr>
      </w:pPr>
    </w:p>
    <w:p w14:paraId="658A071E"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The purpose of this notice is to inform you of the type of information that the surgery holds; how that information is used; who we may share that information with; and how we keep it secure and confidential. </w:t>
      </w:r>
    </w:p>
    <w:p w14:paraId="7B3FFBB6"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60A871F2"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The surgery has a duty to ensure that your personal data is kept confidential, secure and used appropriately. </w:t>
      </w:r>
    </w:p>
    <w:p w14:paraId="3928426E"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588956EB"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u w:val="single"/>
          <w:lang w:eastAsia="en-GB"/>
        </w:rPr>
        <w:t>What kind of information do we use?</w:t>
      </w:r>
      <w:r w:rsidRPr="003A2302">
        <w:rPr>
          <w:rFonts w:eastAsia="Times New Roman" w:cstheme="minorHAnsi"/>
          <w:lang w:eastAsia="en-GB"/>
        </w:rPr>
        <w:t> </w:t>
      </w:r>
    </w:p>
    <w:p w14:paraId="30A2D972"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There are different types of information collected and used across the NHS.  It should be noted that information which cannot identify an individual does not come under the Data Protection Act 2018. </w:t>
      </w:r>
    </w:p>
    <w:p w14:paraId="727CB5DD"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We use the following types of information/data: </w:t>
      </w:r>
    </w:p>
    <w:p w14:paraId="3559DC1E"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535E360D" w14:textId="0CB2535E" w:rsidR="0097213F" w:rsidRPr="008E24E0" w:rsidRDefault="0097213F" w:rsidP="008E24E0">
      <w:pPr>
        <w:pStyle w:val="ListParagraph"/>
        <w:numPr>
          <w:ilvl w:val="0"/>
          <w:numId w:val="8"/>
        </w:numPr>
        <w:shd w:val="clear" w:color="auto" w:fill="FFFFFF"/>
        <w:textAlignment w:val="baseline"/>
        <w:rPr>
          <w:rFonts w:eastAsia="Times New Roman" w:cstheme="minorHAnsi"/>
          <w:sz w:val="18"/>
          <w:szCs w:val="18"/>
          <w:lang w:eastAsia="en-GB"/>
        </w:rPr>
      </w:pPr>
      <w:r w:rsidRPr="008E24E0">
        <w:rPr>
          <w:rFonts w:eastAsia="Times New Roman" w:cstheme="minorHAnsi"/>
          <w:lang w:eastAsia="en-GB"/>
        </w:rPr>
        <w:t>Anonymised data, which is data about you but from which you cannot be personally identified </w:t>
      </w:r>
    </w:p>
    <w:p w14:paraId="604C71AE" w14:textId="01DBDAAC" w:rsidR="0097213F" w:rsidRPr="008E24E0" w:rsidRDefault="0097213F" w:rsidP="008E24E0">
      <w:pPr>
        <w:pStyle w:val="ListParagraph"/>
        <w:numPr>
          <w:ilvl w:val="0"/>
          <w:numId w:val="8"/>
        </w:numPr>
        <w:shd w:val="clear" w:color="auto" w:fill="FFFFFF"/>
        <w:textAlignment w:val="baseline"/>
        <w:rPr>
          <w:rFonts w:eastAsia="Times New Roman" w:cstheme="minorHAnsi"/>
          <w:sz w:val="18"/>
          <w:szCs w:val="18"/>
          <w:lang w:eastAsia="en-GB"/>
        </w:rPr>
      </w:pPr>
      <w:r w:rsidRPr="008E24E0">
        <w:rPr>
          <w:rFonts w:eastAsia="Times New Roman" w:cstheme="minorHAnsi"/>
          <w:lang w:eastAsia="en-GB"/>
        </w:rPr>
        <w:t xml:space="preserve">De-identified data with pseudonym identifier, which is data about </w:t>
      </w:r>
      <w:proofErr w:type="gramStart"/>
      <w:r w:rsidRPr="008E24E0">
        <w:rPr>
          <w:rFonts w:eastAsia="Times New Roman" w:cstheme="minorHAnsi"/>
          <w:lang w:eastAsia="en-GB"/>
        </w:rPr>
        <w:t>you</w:t>
      </w:r>
      <w:proofErr w:type="gramEnd"/>
      <w:r w:rsidRPr="008E24E0">
        <w:rPr>
          <w:rFonts w:eastAsia="Times New Roman" w:cstheme="minorHAnsi"/>
          <w:lang w:eastAsia="en-GB"/>
        </w:rPr>
        <w:t xml:space="preserve"> but we are able to track you through the patient pathway without using your personal information, and you cannot be personally identified </w:t>
      </w:r>
    </w:p>
    <w:p w14:paraId="6FB1FBB2" w14:textId="778BBF78" w:rsidR="0097213F" w:rsidRPr="008E24E0" w:rsidRDefault="0097213F" w:rsidP="008E24E0">
      <w:pPr>
        <w:pStyle w:val="ListParagraph"/>
        <w:numPr>
          <w:ilvl w:val="0"/>
          <w:numId w:val="8"/>
        </w:numPr>
        <w:shd w:val="clear" w:color="auto" w:fill="FFFFFF"/>
        <w:textAlignment w:val="baseline"/>
        <w:rPr>
          <w:rFonts w:eastAsia="Times New Roman" w:cstheme="minorHAnsi"/>
          <w:sz w:val="18"/>
          <w:szCs w:val="18"/>
          <w:lang w:eastAsia="en-GB"/>
        </w:rPr>
      </w:pPr>
      <w:r w:rsidRPr="008E24E0">
        <w:rPr>
          <w:rFonts w:eastAsia="Times New Roman" w:cstheme="minorHAnsi"/>
          <w:lang w:eastAsia="en-GB"/>
        </w:rPr>
        <w:t>De-identified data with weakly pseudonym identifier such as the NHS number. We use this to link two or more types of datasets together using your NHS number  </w:t>
      </w:r>
    </w:p>
    <w:p w14:paraId="1A11D38D" w14:textId="31D0E74D" w:rsidR="0097213F" w:rsidRPr="008E24E0" w:rsidRDefault="0097213F" w:rsidP="008E24E0">
      <w:pPr>
        <w:pStyle w:val="ListParagraph"/>
        <w:numPr>
          <w:ilvl w:val="0"/>
          <w:numId w:val="8"/>
        </w:numPr>
        <w:shd w:val="clear" w:color="auto" w:fill="FFFFFF"/>
        <w:textAlignment w:val="baseline"/>
        <w:rPr>
          <w:rFonts w:eastAsia="Times New Roman" w:cstheme="minorHAnsi"/>
          <w:sz w:val="18"/>
          <w:szCs w:val="18"/>
          <w:lang w:eastAsia="en-GB"/>
        </w:rPr>
      </w:pPr>
      <w:r w:rsidRPr="008E24E0">
        <w:rPr>
          <w:rFonts w:eastAsia="Times New Roman" w:cstheme="minorHAnsi"/>
          <w:lang w:eastAsia="en-GB"/>
        </w:rPr>
        <w:t>Personal data which you can be personally identified from (this includes information such as your name and address) </w:t>
      </w:r>
    </w:p>
    <w:p w14:paraId="38ED93AD" w14:textId="2B7998DE" w:rsidR="0097213F" w:rsidRPr="008E24E0" w:rsidRDefault="0097213F" w:rsidP="008E24E0">
      <w:pPr>
        <w:pStyle w:val="ListParagraph"/>
        <w:numPr>
          <w:ilvl w:val="0"/>
          <w:numId w:val="8"/>
        </w:numPr>
        <w:shd w:val="clear" w:color="auto" w:fill="FFFFFF"/>
        <w:textAlignment w:val="baseline"/>
        <w:rPr>
          <w:rFonts w:eastAsia="Times New Roman" w:cstheme="minorHAnsi"/>
          <w:sz w:val="18"/>
          <w:szCs w:val="18"/>
          <w:lang w:eastAsia="en-GB"/>
        </w:rPr>
      </w:pPr>
      <w:r w:rsidRPr="008E24E0">
        <w:rPr>
          <w:rFonts w:eastAsia="Times New Roman" w:cstheme="minorHAnsi"/>
          <w:lang w:eastAsia="en-GB"/>
        </w:rPr>
        <w:t>Special category data which tells us something about you (this includes information such as your ethnicity and health information) </w:t>
      </w:r>
    </w:p>
    <w:p w14:paraId="3ABDE6CB" w14:textId="77777777" w:rsidR="008E24E0" w:rsidRDefault="008E24E0" w:rsidP="0097213F">
      <w:pPr>
        <w:pStyle w:val="NoSpacing"/>
        <w:ind w:right="-510"/>
        <w:rPr>
          <w:rFonts w:eastAsia="Times New Roman" w:cstheme="minorHAnsi"/>
          <w:lang w:eastAsia="en-GB"/>
        </w:rPr>
      </w:pPr>
    </w:p>
    <w:p w14:paraId="136EEAD6" w14:textId="61C41747" w:rsidR="0097213F" w:rsidRPr="008E24E0" w:rsidRDefault="0097213F" w:rsidP="0097213F">
      <w:pPr>
        <w:pStyle w:val="NoSpacing"/>
        <w:ind w:right="-510"/>
        <w:rPr>
          <w:rFonts w:eastAsia="Times New Roman" w:cstheme="minorHAnsi"/>
          <w:sz w:val="24"/>
          <w:szCs w:val="24"/>
          <w:lang w:eastAsia="en-GB"/>
        </w:rPr>
      </w:pPr>
      <w:r w:rsidRPr="008E24E0">
        <w:rPr>
          <w:rFonts w:eastAsia="Times New Roman" w:cstheme="minorHAnsi"/>
          <w:sz w:val="24"/>
          <w:szCs w:val="24"/>
          <w:lang w:eastAsia="en-GB"/>
        </w:rPr>
        <w:t>We will only use information that may identify you (known also as personal confidential data) in accordance with the: </w:t>
      </w:r>
      <w:hyperlink r:id="rId7" w:tgtFrame="_blank" w:history="1">
        <w:r w:rsidRPr="008E24E0">
          <w:rPr>
            <w:rFonts w:eastAsia="Times New Roman" w:cstheme="minorHAnsi"/>
            <w:sz w:val="24"/>
            <w:szCs w:val="24"/>
            <w:u w:val="single"/>
            <w:lang w:eastAsia="en-GB"/>
          </w:rPr>
          <w:t>Data Protection Act 2018</w:t>
        </w:r>
      </w:hyperlink>
      <w:r w:rsidRPr="008E24E0">
        <w:rPr>
          <w:rFonts w:eastAsia="Times New Roman" w:cstheme="minorHAnsi"/>
          <w:sz w:val="24"/>
          <w:szCs w:val="24"/>
          <w:lang w:eastAsia="en-GB"/>
        </w:rPr>
        <w:t> – The Data Protection Act requires us to have a legal basis if we wish to process any personal information</w:t>
      </w:r>
    </w:p>
    <w:p w14:paraId="210DC1B7" w14:textId="77777777" w:rsidR="008E24E0" w:rsidRPr="008E24E0" w:rsidRDefault="008E24E0" w:rsidP="0097213F">
      <w:pPr>
        <w:pStyle w:val="NoSpacing"/>
        <w:ind w:right="-510"/>
        <w:rPr>
          <w:rFonts w:eastAsia="Times New Roman" w:cstheme="minorHAnsi"/>
          <w:sz w:val="24"/>
          <w:szCs w:val="24"/>
          <w:lang w:eastAsia="en-GB"/>
        </w:rPr>
      </w:pPr>
    </w:p>
    <w:p w14:paraId="5D4276AE" w14:textId="6D701B90" w:rsidR="008E24E0" w:rsidRPr="008E24E0" w:rsidRDefault="008E24E0" w:rsidP="008E24E0">
      <w:pPr>
        <w:pStyle w:val="NoSpacing"/>
        <w:ind w:right="-510"/>
        <w:rPr>
          <w:rFonts w:eastAsia="Times New Roman" w:cstheme="minorHAnsi"/>
          <w:b/>
          <w:bCs/>
          <w:sz w:val="24"/>
          <w:szCs w:val="24"/>
          <w:lang w:eastAsia="en-GB"/>
        </w:rPr>
      </w:pPr>
      <w:r w:rsidRPr="008E24E0">
        <w:rPr>
          <w:rFonts w:eastAsia="Times New Roman" w:cstheme="minorHAnsi"/>
          <w:b/>
          <w:bCs/>
          <w:sz w:val="24"/>
          <w:szCs w:val="24"/>
          <w:lang w:eastAsia="en-GB"/>
        </w:rPr>
        <w:t xml:space="preserve">Covid-19 </w:t>
      </w:r>
      <w:r w:rsidRPr="008E24E0">
        <w:rPr>
          <w:rFonts w:eastAsia="Times New Roman" w:cstheme="minorHAnsi"/>
          <w:b/>
          <w:bCs/>
          <w:sz w:val="24"/>
          <w:szCs w:val="24"/>
          <w:lang w:eastAsia="en-GB"/>
        </w:rPr>
        <w:t>Service</w:t>
      </w:r>
    </w:p>
    <w:p w14:paraId="7C478558" w14:textId="77777777" w:rsidR="008E24E0" w:rsidRPr="008E24E0" w:rsidRDefault="008E24E0" w:rsidP="008E24E0">
      <w:r w:rsidRPr="008E24E0">
        <w:t xml:space="preserve">NHS England has been directed by the government to establish and operate the </w:t>
      </w:r>
      <w:proofErr w:type="spellStart"/>
      <w:r w:rsidRPr="008E24E0">
        <w:t>OpenSAFELY</w:t>
      </w:r>
      <w:proofErr w:type="spellEnd"/>
      <w:r w:rsidRPr="008E24E0">
        <w:t xml:space="preserve"> COVID-19 Service and the </w:t>
      </w:r>
      <w:proofErr w:type="spellStart"/>
      <w:r w:rsidRPr="008E24E0">
        <w:t>OpenSAFELY</w:t>
      </w:r>
      <w:proofErr w:type="spellEnd"/>
      <w:r w:rsidRPr="008E24E0">
        <w:t xml:space="preserve"> Data Analytics Service. These services provide a secure environment that supports research, clinical audit, service evaluation and health surveillance for COVID-19 and other purposes.</w:t>
      </w:r>
    </w:p>
    <w:p w14:paraId="5ED3740F" w14:textId="77777777" w:rsidR="008E24E0" w:rsidRPr="008E24E0" w:rsidRDefault="008E24E0" w:rsidP="008E24E0">
      <w:r w:rsidRPr="008E24E0">
        <w:t>Each GP practice remains the controller of its own GP patient data but is required to let approved users run queries on pseudonymised patient data. This means identifiers are removed and replaced with a pseudonym.</w:t>
      </w:r>
    </w:p>
    <w:p w14:paraId="71183D49" w14:textId="77777777" w:rsidR="008E24E0" w:rsidRPr="008E24E0" w:rsidRDefault="008E24E0" w:rsidP="008E24E0">
      <w:r w:rsidRPr="008E24E0">
        <w:t>Only approved users are allowed to run these queries, and they will not be able to access information that directly or indirectly identifies individuals.</w:t>
      </w:r>
    </w:p>
    <w:p w14:paraId="49F4118E" w14:textId="77777777" w:rsidR="008E24E0" w:rsidRPr="008E24E0" w:rsidRDefault="008E24E0" w:rsidP="008E24E0">
      <w:r w:rsidRPr="008E24E0">
        <w:t>Patients who do not wish for their data to be used as part of this process can register a </w:t>
      </w:r>
      <w:hyperlink r:id="rId8" w:history="1">
        <w:r w:rsidRPr="008E24E0">
          <w:rPr>
            <w:rStyle w:val="Hyperlink"/>
          </w:rPr>
          <w:t>type 1 opt out</w:t>
        </w:r>
      </w:hyperlink>
      <w:r w:rsidRPr="008E24E0">
        <w:t> with their GP.  https://www.nhs.uk/using-the-nhs/about-the-nhs/opt-out-of-sharing-your-health-records/</w:t>
      </w:r>
    </w:p>
    <w:p w14:paraId="33524E20" w14:textId="25BC8B25" w:rsidR="008E24E0" w:rsidRPr="008E24E0" w:rsidRDefault="008E24E0" w:rsidP="008E24E0">
      <w:r w:rsidRPr="008E24E0">
        <w:t>Here you can find more information:  </w:t>
      </w:r>
      <w:hyperlink r:id="rId9" w:history="1">
        <w:r w:rsidRPr="008E24E0">
          <w:rPr>
            <w:rStyle w:val="Hyperlink"/>
          </w:rPr>
          <w:t>https://www.opensafely.org/</w:t>
        </w:r>
      </w:hyperlink>
    </w:p>
    <w:p w14:paraId="147C3F67" w14:textId="77777777" w:rsidR="008E24E0" w:rsidRPr="006C396D" w:rsidRDefault="008E24E0" w:rsidP="008E24E0">
      <w:pPr>
        <w:rPr>
          <w:sz w:val="20"/>
          <w:szCs w:val="20"/>
        </w:rPr>
      </w:pPr>
    </w:p>
    <w:p w14:paraId="2133DC80" w14:textId="6597E623"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u w:val="single"/>
          <w:lang w:eastAsia="en-GB"/>
        </w:rPr>
        <w:t>What do we use your information for?</w:t>
      </w:r>
      <w:r w:rsidRPr="003A2302">
        <w:rPr>
          <w:rFonts w:eastAsia="Times New Roman" w:cstheme="minorHAnsi"/>
          <w:lang w:eastAsia="en-GB"/>
        </w:rPr>
        <w:t> </w:t>
      </w:r>
    </w:p>
    <w:p w14:paraId="3275C8CB"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 xml:space="preserve">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w:t>
      </w:r>
      <w:r w:rsidRPr="003A2302">
        <w:rPr>
          <w:rFonts w:eastAsia="Times New Roman" w:cstheme="minorHAnsi"/>
          <w:lang w:eastAsia="en-GB"/>
        </w:rPr>
        <w:lastRenderedPageBreak/>
        <w:t>other health or social care staff or organisations when they provide you with care. For example, your GP will share information when they refer you to a specialist in hospital or your GP will send details about your prescription to your chosen pharmacy. </w:t>
      </w:r>
    </w:p>
    <w:p w14:paraId="6BA4D947"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Aside from sharing information directly for your care, there are some other purposes that we may share data for, including: </w:t>
      </w:r>
    </w:p>
    <w:p w14:paraId="2E306836" w14:textId="77777777" w:rsidR="0097213F" w:rsidRDefault="0097213F" w:rsidP="0097213F">
      <w:pPr>
        <w:shd w:val="clear" w:color="auto" w:fill="FFFFFF"/>
        <w:textAlignment w:val="baseline"/>
        <w:rPr>
          <w:rFonts w:eastAsia="Times New Roman" w:cstheme="minorHAnsi"/>
          <w:b/>
          <w:bCs/>
          <w:lang w:eastAsia="en-GB"/>
        </w:rPr>
      </w:pPr>
    </w:p>
    <w:p w14:paraId="121ABD5B"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Risk Stratification</w:t>
      </w:r>
      <w:r w:rsidRPr="003A2302">
        <w:rPr>
          <w:rFonts w:eastAsia="Times New Roman" w:cstheme="minorHAnsi"/>
          <w:lang w:eastAsia="en-GB"/>
        </w:rPr>
        <w:t> </w:t>
      </w:r>
    </w:p>
    <w:p w14:paraId="55540D0D"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 xml:space="preserve">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 As part of this, our surgery uses a primary care software system called Eclipse </w:t>
      </w:r>
    </w:p>
    <w:p w14:paraId="14858D6F" w14:textId="77777777" w:rsidR="0097213F" w:rsidRDefault="0097213F" w:rsidP="0097213F">
      <w:pPr>
        <w:shd w:val="clear" w:color="auto" w:fill="FFFFFF"/>
        <w:textAlignment w:val="baseline"/>
        <w:rPr>
          <w:rFonts w:eastAsia="Times New Roman" w:cstheme="minorHAnsi"/>
          <w:b/>
          <w:bCs/>
          <w:lang w:eastAsia="en-GB"/>
        </w:rPr>
      </w:pPr>
    </w:p>
    <w:p w14:paraId="628F8967"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NHS Digital</w:t>
      </w:r>
      <w:r w:rsidRPr="003A2302">
        <w:rPr>
          <w:rFonts w:eastAsia="Times New Roman" w:cstheme="minorHAnsi"/>
          <w:lang w:eastAsia="en-GB"/>
        </w:rPr>
        <w:t> </w:t>
      </w:r>
    </w:p>
    <w:p w14:paraId="3D1E3CB4"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0E6EC04A" w14:textId="7D3EB339" w:rsidR="0097213F" w:rsidRDefault="0097213F" w:rsidP="0097213F">
      <w:pPr>
        <w:pStyle w:val="NoSpacing"/>
        <w:ind w:right="-510"/>
        <w:rPr>
          <w:rFonts w:eastAsia="Times New Roman" w:cstheme="minorHAnsi"/>
          <w:lang w:eastAsia="en-GB"/>
        </w:rPr>
      </w:pPr>
      <w:r w:rsidRPr="003A2302">
        <w:rPr>
          <w:rFonts w:eastAsia="Times New Roman" w:cstheme="minorHAnsi"/>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Find out more </w:t>
      </w:r>
    </w:p>
    <w:p w14:paraId="5D7DBD32" w14:textId="77777777" w:rsidR="0097213F" w:rsidRDefault="0097213F" w:rsidP="0097213F">
      <w:pPr>
        <w:shd w:val="clear" w:color="auto" w:fill="FFFFFF"/>
        <w:textAlignment w:val="baseline"/>
        <w:rPr>
          <w:rFonts w:eastAsia="Times New Roman" w:cstheme="minorHAnsi"/>
          <w:b/>
          <w:bCs/>
          <w:lang w:eastAsia="en-GB"/>
        </w:rPr>
      </w:pPr>
    </w:p>
    <w:p w14:paraId="50C3D61E" w14:textId="2897AABC"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Care Quality Commission (CQC)</w:t>
      </w:r>
      <w:r w:rsidRPr="003A2302">
        <w:rPr>
          <w:rFonts w:eastAsia="Times New Roman" w:cstheme="minorHAnsi"/>
          <w:lang w:eastAsia="en-GB"/>
        </w:rPr>
        <w:t> </w:t>
      </w:r>
    </w:p>
    <w:p w14:paraId="2FDC1914"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0" w:tgtFrame="_blank" w:history="1">
        <w:r w:rsidRPr="003A2302">
          <w:rPr>
            <w:rFonts w:eastAsia="Times New Roman" w:cstheme="minorHAnsi"/>
            <w:color w:val="0000FF"/>
            <w:u w:val="single"/>
            <w:lang w:eastAsia="en-GB"/>
          </w:rPr>
          <w:t>http://www.cqc.org.uk/</w:t>
        </w:r>
      </w:hyperlink>
      <w:r w:rsidRPr="003A2302">
        <w:rPr>
          <w:rFonts w:eastAsia="Times New Roman" w:cstheme="minorHAnsi"/>
          <w:lang w:eastAsia="en-GB"/>
        </w:rPr>
        <w:t> </w:t>
      </w:r>
    </w:p>
    <w:p w14:paraId="29BAE364" w14:textId="77777777" w:rsidR="0097213F" w:rsidRDefault="0097213F" w:rsidP="0097213F">
      <w:pPr>
        <w:shd w:val="clear" w:color="auto" w:fill="FFFFFF"/>
        <w:textAlignment w:val="baseline"/>
        <w:rPr>
          <w:rFonts w:eastAsia="Times New Roman" w:cstheme="minorHAnsi"/>
          <w:b/>
          <w:bCs/>
          <w:lang w:eastAsia="en-GB"/>
        </w:rPr>
      </w:pPr>
    </w:p>
    <w:p w14:paraId="01B245FA"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Public Health</w:t>
      </w:r>
      <w:r w:rsidRPr="003A2302">
        <w:rPr>
          <w:rFonts w:eastAsia="Times New Roman" w:cstheme="minorHAnsi"/>
          <w:lang w:eastAsia="en-GB"/>
        </w:rPr>
        <w:t> </w:t>
      </w:r>
    </w:p>
    <w:p w14:paraId="5D792D22"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 </w:t>
      </w:r>
    </w:p>
    <w:p w14:paraId="0CC558FB" w14:textId="77777777" w:rsidR="0097213F" w:rsidRDefault="0097213F" w:rsidP="0097213F">
      <w:pPr>
        <w:shd w:val="clear" w:color="auto" w:fill="FFFFFF"/>
        <w:textAlignment w:val="baseline"/>
        <w:rPr>
          <w:rFonts w:eastAsia="Times New Roman" w:cstheme="minorHAnsi"/>
          <w:b/>
          <w:bCs/>
          <w:u w:val="single"/>
          <w:lang w:eastAsia="en-GB"/>
        </w:rPr>
      </w:pPr>
    </w:p>
    <w:p w14:paraId="09F350AE"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u w:val="single"/>
          <w:lang w:eastAsia="en-GB"/>
        </w:rPr>
        <w:t>Who do we share your information with?</w:t>
      </w:r>
      <w:r w:rsidRPr="003A2302">
        <w:rPr>
          <w:rFonts w:eastAsia="Times New Roman" w:cstheme="minorHAnsi"/>
          <w:lang w:eastAsia="en-GB"/>
        </w:rPr>
        <w:t> </w:t>
      </w:r>
    </w:p>
    <w:p w14:paraId="5D02A0DD"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 xml:space="preserve">We may share your information with other parties dealing with your care. When we do </w:t>
      </w:r>
      <w:proofErr w:type="gramStart"/>
      <w:r w:rsidRPr="003A2302">
        <w:rPr>
          <w:rFonts w:eastAsia="Times New Roman" w:cstheme="minorHAnsi"/>
          <w:lang w:eastAsia="en-GB"/>
        </w:rPr>
        <w:t>this</w:t>
      </w:r>
      <w:proofErr w:type="gramEnd"/>
      <w:r w:rsidRPr="003A2302">
        <w:rPr>
          <w:rFonts w:eastAsia="Times New Roman" w:cstheme="minorHAnsi"/>
          <w:lang w:eastAsia="en-GB"/>
        </w:rPr>
        <w:t xml:space="preserve"> we will inform you first unless we have a legal basis. We will not share your information with marketing organisations or other organisations that could cause you harm or lead to intrusive contact. </w:t>
      </w:r>
    </w:p>
    <w:p w14:paraId="48E23499"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Some examples are: </w:t>
      </w:r>
    </w:p>
    <w:p w14:paraId="2908A428" w14:textId="77777777" w:rsidR="0097213F" w:rsidRPr="003A2302" w:rsidRDefault="0097213F" w:rsidP="0097213F">
      <w:pPr>
        <w:numPr>
          <w:ilvl w:val="0"/>
          <w:numId w:val="4"/>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Local Council </w:t>
      </w:r>
    </w:p>
    <w:p w14:paraId="4B8E4C73" w14:textId="77777777" w:rsidR="0097213F" w:rsidRPr="003A2302" w:rsidRDefault="0097213F" w:rsidP="0097213F">
      <w:pPr>
        <w:numPr>
          <w:ilvl w:val="0"/>
          <w:numId w:val="4"/>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Hospital </w:t>
      </w:r>
    </w:p>
    <w:p w14:paraId="2D17C147" w14:textId="77777777" w:rsidR="0097213F" w:rsidRPr="003A2302" w:rsidRDefault="0097213F" w:rsidP="0097213F">
      <w:pPr>
        <w:numPr>
          <w:ilvl w:val="0"/>
          <w:numId w:val="4"/>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Mental Health Trust </w:t>
      </w:r>
    </w:p>
    <w:p w14:paraId="035E910C" w14:textId="77777777" w:rsidR="0097213F" w:rsidRPr="003A2302" w:rsidRDefault="0097213F" w:rsidP="0097213F">
      <w:pPr>
        <w:numPr>
          <w:ilvl w:val="0"/>
          <w:numId w:val="5"/>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Ambulance Service </w:t>
      </w:r>
    </w:p>
    <w:p w14:paraId="5DEF1B13" w14:textId="77777777" w:rsidR="0097213F" w:rsidRPr="003A2302" w:rsidRDefault="0097213F" w:rsidP="0097213F">
      <w:pPr>
        <w:numPr>
          <w:ilvl w:val="0"/>
          <w:numId w:val="5"/>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Care Homes </w:t>
      </w:r>
    </w:p>
    <w:p w14:paraId="38EE9E11" w14:textId="77777777" w:rsidR="0097213F" w:rsidRPr="003A2302" w:rsidRDefault="0097213F" w:rsidP="0097213F">
      <w:pPr>
        <w:numPr>
          <w:ilvl w:val="0"/>
          <w:numId w:val="5"/>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Social Care </w:t>
      </w:r>
    </w:p>
    <w:p w14:paraId="3532B6D0" w14:textId="77777777" w:rsidR="0097213F" w:rsidRPr="003A2302" w:rsidRDefault="0097213F" w:rsidP="0097213F">
      <w:pPr>
        <w:numPr>
          <w:ilvl w:val="0"/>
          <w:numId w:val="5"/>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lastRenderedPageBreak/>
        <w:t>Safeguarding </w:t>
      </w:r>
    </w:p>
    <w:p w14:paraId="759C0BB9" w14:textId="77777777" w:rsidR="0097213F" w:rsidRPr="003A2302" w:rsidRDefault="0097213F" w:rsidP="0097213F">
      <w:pPr>
        <w:numPr>
          <w:ilvl w:val="0"/>
          <w:numId w:val="5"/>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Integrated Care Board (ICB) </w:t>
      </w:r>
    </w:p>
    <w:p w14:paraId="7E7AA0F4" w14:textId="77777777" w:rsidR="0097213F" w:rsidRPr="003A2302" w:rsidRDefault="0097213F" w:rsidP="0097213F">
      <w:pPr>
        <w:numPr>
          <w:ilvl w:val="0"/>
          <w:numId w:val="6"/>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Clinical system providers </w:t>
      </w:r>
    </w:p>
    <w:p w14:paraId="417DAE72" w14:textId="77777777" w:rsidR="0097213F" w:rsidRPr="003A2302" w:rsidRDefault="0097213F" w:rsidP="0097213F">
      <w:pPr>
        <w:numPr>
          <w:ilvl w:val="0"/>
          <w:numId w:val="6"/>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Police </w:t>
      </w:r>
    </w:p>
    <w:p w14:paraId="0D9A245B" w14:textId="77777777" w:rsidR="0097213F" w:rsidRPr="003A2302" w:rsidRDefault="0097213F" w:rsidP="0097213F">
      <w:pPr>
        <w:numPr>
          <w:ilvl w:val="0"/>
          <w:numId w:val="6"/>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Coroner </w:t>
      </w:r>
    </w:p>
    <w:p w14:paraId="6D7181D6" w14:textId="77777777" w:rsidR="0097213F" w:rsidRPr="003A2302" w:rsidRDefault="0097213F" w:rsidP="0097213F">
      <w:pPr>
        <w:numPr>
          <w:ilvl w:val="0"/>
          <w:numId w:val="6"/>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Medical Examiners </w:t>
      </w:r>
    </w:p>
    <w:p w14:paraId="368ED339" w14:textId="77777777" w:rsidR="0097213F" w:rsidRPr="003A2302" w:rsidRDefault="0097213F" w:rsidP="0097213F">
      <w:pPr>
        <w:numPr>
          <w:ilvl w:val="0"/>
          <w:numId w:val="6"/>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Confidential Waste removal company </w:t>
      </w:r>
    </w:p>
    <w:p w14:paraId="2049FB83" w14:textId="77777777" w:rsidR="0097213F" w:rsidRDefault="0097213F" w:rsidP="0097213F">
      <w:pPr>
        <w:numPr>
          <w:ilvl w:val="0"/>
          <w:numId w:val="7"/>
        </w:numPr>
        <w:shd w:val="clear" w:color="auto" w:fill="FFFFFF"/>
        <w:ind w:left="0" w:firstLine="0"/>
        <w:textAlignment w:val="baseline"/>
        <w:rPr>
          <w:rFonts w:eastAsia="Times New Roman" w:cstheme="minorHAnsi"/>
          <w:lang w:eastAsia="en-GB"/>
        </w:rPr>
      </w:pPr>
      <w:r w:rsidRPr="003A2302">
        <w:rPr>
          <w:rFonts w:eastAsia="Times New Roman" w:cstheme="minorHAnsi"/>
          <w:lang w:eastAsia="en-GB"/>
        </w:rPr>
        <w:t>Voluntary Sector Organisations </w:t>
      </w:r>
    </w:p>
    <w:p w14:paraId="17227D14" w14:textId="77777777" w:rsidR="008E24E0" w:rsidRPr="003A2302" w:rsidRDefault="008E24E0" w:rsidP="008E24E0">
      <w:pPr>
        <w:shd w:val="clear" w:color="auto" w:fill="FFFFFF"/>
        <w:textAlignment w:val="baseline"/>
        <w:rPr>
          <w:rFonts w:eastAsia="Times New Roman" w:cstheme="minorHAnsi"/>
          <w:lang w:eastAsia="en-GB"/>
        </w:rPr>
      </w:pPr>
    </w:p>
    <w:p w14:paraId="5142A735" w14:textId="5F493005"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 xml:space="preserve">We will keep you informed of how your data is used through this privacy notice, </w:t>
      </w:r>
      <w:proofErr w:type="gramStart"/>
      <w:r w:rsidRPr="003A2302">
        <w:rPr>
          <w:rFonts w:eastAsia="Times New Roman" w:cstheme="minorHAnsi"/>
          <w:lang w:eastAsia="en-GB"/>
        </w:rPr>
        <w:t>however</w:t>
      </w:r>
      <w:proofErr w:type="gramEnd"/>
      <w:r w:rsidRPr="003A2302">
        <w:rPr>
          <w:rFonts w:eastAsia="Times New Roman" w:cstheme="minorHAnsi"/>
          <w:lang w:eastAsia="en-GB"/>
        </w:rPr>
        <w:t xml:space="preserve"> please note that there may be times when we may not notify you such as for the prevention and detection of crime, safeguarding purposes, or as requested by a Court Order. We will only do this when the law requires us to do so. </w:t>
      </w:r>
    </w:p>
    <w:p w14:paraId="374D2351" w14:textId="77777777" w:rsidR="0097213F" w:rsidRDefault="0097213F" w:rsidP="0097213F">
      <w:pPr>
        <w:shd w:val="clear" w:color="auto" w:fill="FFFFFF"/>
        <w:textAlignment w:val="baseline"/>
        <w:rPr>
          <w:rFonts w:eastAsia="Times New Roman" w:cstheme="minorHAnsi"/>
          <w:b/>
          <w:bCs/>
          <w:lang w:eastAsia="en-GB"/>
        </w:rPr>
      </w:pPr>
    </w:p>
    <w:p w14:paraId="1FE39EFA" w14:textId="3BD00B45"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Primary Care Network</w:t>
      </w:r>
      <w:r w:rsidRPr="003A2302">
        <w:rPr>
          <w:rFonts w:eastAsia="Times New Roman" w:cstheme="minorHAnsi"/>
          <w:lang w:eastAsia="en-GB"/>
        </w:rPr>
        <w:t> </w:t>
      </w:r>
    </w:p>
    <w:p w14:paraId="288C0F5A" w14:textId="77777777" w:rsidR="008E24E0" w:rsidRDefault="008E24E0" w:rsidP="0097213F">
      <w:pPr>
        <w:shd w:val="clear" w:color="auto" w:fill="FFFFFF"/>
        <w:textAlignment w:val="baseline"/>
        <w:rPr>
          <w:rFonts w:eastAsia="Times New Roman" w:cstheme="minorHAnsi"/>
          <w:lang w:eastAsia="en-GB"/>
        </w:rPr>
      </w:pPr>
    </w:p>
    <w:p w14:paraId="68ADA577" w14:textId="212521BD"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We are a member of</w:t>
      </w:r>
      <w:r>
        <w:rPr>
          <w:rFonts w:eastAsia="Times New Roman" w:cstheme="minorHAnsi"/>
          <w:lang w:eastAsia="en-GB"/>
        </w:rPr>
        <w:t xml:space="preserve"> Tendring</w:t>
      </w:r>
      <w:r w:rsidRPr="003A2302">
        <w:rPr>
          <w:rFonts w:eastAsia="Times New Roman" w:cstheme="minorHAnsi"/>
          <w:color w:val="FF0000"/>
          <w:lang w:eastAsia="en-GB"/>
        </w:rPr>
        <w:t xml:space="preserve"> </w:t>
      </w:r>
      <w:r w:rsidRPr="003A2302">
        <w:rPr>
          <w:rFonts w:eastAsia="Times New Roman" w:cstheme="minorHAnsi"/>
          <w:lang w:eastAsia="en-GB"/>
        </w:rPr>
        <w:t xml:space="preserve">Primary Care Network (PCN).  This means we will be working closely with </w:t>
      </w:r>
      <w:proofErr w:type="gramStart"/>
      <w:r w:rsidRPr="003A2302">
        <w:rPr>
          <w:rFonts w:eastAsia="Times New Roman" w:cstheme="minorHAnsi"/>
          <w:lang w:eastAsia="en-GB"/>
        </w:rPr>
        <w:t>a number of</w:t>
      </w:r>
      <w:proofErr w:type="gramEnd"/>
      <w:r w:rsidRPr="003A2302">
        <w:rPr>
          <w:rFonts w:eastAsia="Times New Roman" w:cstheme="minorHAnsi"/>
          <w:lang w:eastAsia="en-GB"/>
        </w:rPr>
        <w:t xml:space="preserve"> other Practices and health and care organisations to provide healthcare services to you. </w:t>
      </w:r>
      <w:r w:rsidRPr="003A2302">
        <w:rPr>
          <w:rFonts w:eastAsia="Times New Roman" w:cstheme="minorHAnsi"/>
          <w:lang w:eastAsia="en-GB"/>
        </w:rPr>
        <w:br/>
        <w:t> </w:t>
      </w:r>
      <w:r w:rsidRPr="003A2302">
        <w:rPr>
          <w:rFonts w:eastAsia="Times New Roman" w:cstheme="minorHAnsi"/>
          <w:lang w:eastAsia="en-GB"/>
        </w:rPr>
        <w:br/>
        <w:t xml:space="preserve">During the course of our </w:t>
      </w:r>
      <w:proofErr w:type="gramStart"/>
      <w:r w:rsidRPr="003A2302">
        <w:rPr>
          <w:rFonts w:eastAsia="Times New Roman" w:cstheme="minorHAnsi"/>
          <w:lang w:eastAsia="en-GB"/>
        </w:rPr>
        <w:t>work</w:t>
      </w:r>
      <w:proofErr w:type="gramEnd"/>
      <w:r w:rsidRPr="003A2302">
        <w:rPr>
          <w:rFonts w:eastAsia="Times New Roman" w:cstheme="minorHAnsi"/>
          <w:lang w:eastAsia="en-GB"/>
        </w:rPr>
        <w:t xml:space="preserve"> we may share your information with these Practices and health care organisations/professionals.  We will only share this information where it relates to your direct healthcare needs.  </w:t>
      </w:r>
      <w:r w:rsidRPr="003A2302">
        <w:rPr>
          <w:rFonts w:eastAsia="Times New Roman" w:cstheme="minorHAnsi"/>
          <w:lang w:eastAsia="en-GB"/>
        </w:rPr>
        <w:br/>
        <w:t> </w:t>
      </w:r>
    </w:p>
    <w:p w14:paraId="68B1B5A6"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When we do this, we will always ensure that appropriate agreements are in place to protect your information and keep it safe and secure. This is also what the Law requires us to do. </w:t>
      </w:r>
    </w:p>
    <w:p w14:paraId="47064688" w14:textId="77777777" w:rsidR="008E24E0" w:rsidRPr="003A2302" w:rsidRDefault="008E24E0" w:rsidP="0097213F">
      <w:pPr>
        <w:shd w:val="clear" w:color="auto" w:fill="FFFFFF"/>
        <w:textAlignment w:val="baseline"/>
        <w:rPr>
          <w:rFonts w:eastAsia="Times New Roman" w:cstheme="minorHAnsi"/>
          <w:sz w:val="18"/>
          <w:szCs w:val="18"/>
          <w:lang w:eastAsia="en-GB"/>
        </w:rPr>
      </w:pPr>
    </w:p>
    <w:p w14:paraId="04927EF8"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If you would like to see the information the PCN holds about you please contact the Practice Manager. See also your rights as a patient listed below. </w:t>
      </w:r>
    </w:p>
    <w:p w14:paraId="031DA586"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46AF5DCC"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Multi-disciplinary Meetings</w:t>
      </w:r>
      <w:r w:rsidRPr="003A2302">
        <w:rPr>
          <w:rFonts w:eastAsia="Times New Roman" w:cstheme="minorHAnsi"/>
          <w:lang w:eastAsia="en-GB"/>
        </w:rPr>
        <w:t> </w:t>
      </w:r>
    </w:p>
    <w:p w14:paraId="062F146C" w14:textId="77777777" w:rsidR="008E24E0" w:rsidRDefault="008E24E0" w:rsidP="0097213F">
      <w:pPr>
        <w:shd w:val="clear" w:color="auto" w:fill="FFFFFF"/>
        <w:textAlignment w:val="baseline"/>
        <w:rPr>
          <w:rFonts w:eastAsia="Times New Roman" w:cstheme="minorHAnsi"/>
          <w:lang w:eastAsia="en-GB"/>
        </w:rPr>
      </w:pPr>
    </w:p>
    <w:p w14:paraId="46DBB852"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 </w:t>
      </w:r>
    </w:p>
    <w:p w14:paraId="763AEE37"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4DD1984F" w14:textId="77777777" w:rsidR="0097213F" w:rsidRDefault="0097213F" w:rsidP="0097213F">
      <w:pPr>
        <w:shd w:val="clear" w:color="auto" w:fill="FFFFFF"/>
        <w:textAlignment w:val="baseline"/>
        <w:rPr>
          <w:rFonts w:eastAsia="Times New Roman" w:cstheme="minorHAnsi"/>
          <w:b/>
          <w:bCs/>
          <w:lang w:eastAsia="en-GB"/>
        </w:rPr>
      </w:pPr>
      <w:r w:rsidRPr="008E24E0">
        <w:rPr>
          <w:rFonts w:eastAsia="Times New Roman" w:cstheme="minorHAnsi"/>
          <w:b/>
          <w:bCs/>
          <w:lang w:eastAsia="en-GB"/>
        </w:rPr>
        <w:t>A list of MDT professionals could include the following: </w:t>
      </w:r>
    </w:p>
    <w:p w14:paraId="47711FD7" w14:textId="77777777" w:rsidR="008E24E0" w:rsidRPr="008E24E0" w:rsidRDefault="008E24E0" w:rsidP="0097213F">
      <w:pPr>
        <w:shd w:val="clear" w:color="auto" w:fill="FFFFFF"/>
        <w:textAlignment w:val="baseline"/>
        <w:rPr>
          <w:rFonts w:eastAsia="Times New Roman" w:cstheme="minorHAnsi"/>
          <w:b/>
          <w:bCs/>
          <w:sz w:val="18"/>
          <w:szCs w:val="18"/>
          <w:lang w:eastAsia="en-GB"/>
        </w:rPr>
      </w:pPr>
    </w:p>
    <w:p w14:paraId="7CCCF0ED"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Nurse Assessors, Social Care Practitioners, Physiotherapists, Occupational Therapist, Ward Nurses, Dieticians/Nutritionist, GPs/Consultants/Other Medical Practitioners, Community Psychiatric Nurses, Police, Care Home/Support Provider Staff, Community Nurses, Specialist Nurses, Community Matrons and Discharge Nurses </w:t>
      </w:r>
    </w:p>
    <w:p w14:paraId="5D43B952"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0A295722" w14:textId="77777777" w:rsidR="0097213F" w:rsidRPr="0097213F" w:rsidRDefault="0097213F" w:rsidP="0097213F">
      <w:pPr>
        <w:jc w:val="both"/>
        <w:textAlignment w:val="baseline"/>
        <w:rPr>
          <w:rFonts w:eastAsia="Times New Roman" w:cstheme="minorHAnsi"/>
          <w:b/>
          <w:bCs/>
          <w:sz w:val="18"/>
          <w:szCs w:val="18"/>
          <w:lang w:eastAsia="en-GB"/>
        </w:rPr>
      </w:pPr>
      <w:r w:rsidRPr="0097213F">
        <w:rPr>
          <w:rFonts w:eastAsia="Times New Roman" w:cstheme="minorHAnsi"/>
          <w:b/>
          <w:bCs/>
          <w:lang w:eastAsia="en-GB"/>
        </w:rPr>
        <w:lastRenderedPageBreak/>
        <w:t>MDT In Person vs Virtual </w:t>
      </w:r>
    </w:p>
    <w:p w14:paraId="6F006CBE"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 </w:t>
      </w:r>
    </w:p>
    <w:p w14:paraId="680F967B" w14:textId="77777777" w:rsidR="008E24E0" w:rsidRDefault="008E24E0" w:rsidP="0097213F">
      <w:pPr>
        <w:shd w:val="clear" w:color="auto" w:fill="FFFFFF"/>
        <w:textAlignment w:val="baseline"/>
        <w:rPr>
          <w:rFonts w:eastAsia="Times New Roman" w:cstheme="minorHAnsi"/>
          <w:lang w:eastAsia="en-GB"/>
        </w:rPr>
      </w:pPr>
    </w:p>
    <w:p w14:paraId="7E58BA78" w14:textId="59DF56BE"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In an MDT, only information that is relevant and necessary for the patient or service user’s care will be shared. </w:t>
      </w:r>
    </w:p>
    <w:p w14:paraId="767270A6" w14:textId="77777777" w:rsidR="0097213F" w:rsidRDefault="0097213F" w:rsidP="0097213F">
      <w:pPr>
        <w:shd w:val="clear" w:color="auto" w:fill="FFFFFF"/>
        <w:textAlignment w:val="baseline"/>
        <w:rPr>
          <w:rFonts w:eastAsia="Times New Roman" w:cstheme="minorHAnsi"/>
          <w:lang w:eastAsia="en-GB"/>
        </w:rPr>
      </w:pPr>
    </w:p>
    <w:p w14:paraId="36D52E13"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Social Prescribing</w:t>
      </w:r>
      <w:r w:rsidRPr="003A2302">
        <w:rPr>
          <w:rFonts w:eastAsia="Times New Roman" w:cstheme="minorHAnsi"/>
          <w:lang w:eastAsia="en-GB"/>
        </w:rPr>
        <w:t> </w:t>
      </w:r>
    </w:p>
    <w:p w14:paraId="3C847932" w14:textId="77777777" w:rsidR="008E24E0" w:rsidRDefault="008E24E0" w:rsidP="0097213F">
      <w:pPr>
        <w:shd w:val="clear" w:color="auto" w:fill="FFFFFF"/>
        <w:textAlignment w:val="baseline"/>
        <w:rPr>
          <w:rFonts w:eastAsia="Times New Roman" w:cstheme="minorHAnsi"/>
          <w:lang w:eastAsia="en-GB"/>
        </w:rPr>
      </w:pPr>
    </w:p>
    <w:p w14:paraId="02FCBC9A"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locally as Community Connectors - give people time and focus on what matters to the person. They connect people to community groups and agencies for practical and emotional support. If you have an appointment with a Community Connector, only limited information would be passed on. There are agreements in place to protect your data. </w:t>
      </w:r>
    </w:p>
    <w:p w14:paraId="34DC0B7B"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78B1359D" w14:textId="77777777" w:rsidR="0097213F" w:rsidRDefault="0097213F" w:rsidP="0097213F">
      <w:pPr>
        <w:shd w:val="clear" w:color="auto" w:fill="FFFFFF"/>
        <w:textAlignment w:val="baseline"/>
        <w:rPr>
          <w:rFonts w:eastAsia="Times New Roman" w:cstheme="minorHAnsi"/>
          <w:b/>
          <w:bCs/>
          <w:lang w:eastAsia="en-GB"/>
        </w:rPr>
      </w:pPr>
    </w:p>
    <w:p w14:paraId="4162C743"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Diabetic Eye Screening</w:t>
      </w:r>
      <w:r w:rsidRPr="003A2302">
        <w:rPr>
          <w:rFonts w:eastAsia="Times New Roman" w:cstheme="minorHAnsi"/>
          <w:lang w:eastAsia="en-GB"/>
        </w:rPr>
        <w:t> </w:t>
      </w:r>
    </w:p>
    <w:p w14:paraId="0B9196CD" w14:textId="77777777" w:rsidR="008E24E0" w:rsidRDefault="008E24E0" w:rsidP="0097213F">
      <w:pPr>
        <w:shd w:val="clear" w:color="auto" w:fill="FFFFFF"/>
        <w:textAlignment w:val="baseline"/>
        <w:rPr>
          <w:rFonts w:eastAsia="Times New Roman" w:cstheme="minorHAnsi"/>
          <w:lang w:eastAsia="en-GB"/>
        </w:rPr>
      </w:pPr>
    </w:p>
    <w:p w14:paraId="172E2CEF" w14:textId="2CE2F4C4"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 xml:space="preserve">The Diabetic Eye Screening Programme in this area is provided by Health Intelligence after they were awarded the contract by NHS England Midlands and East to continue provision of the service from 1 April 2016. All patients aged 12 and over, with a diagnosis of diabetes will be referred by their GP surgery to the diabetic eye screening programme. You can find more information about this service as </w:t>
      </w:r>
      <w:r w:rsidR="008E24E0" w:rsidRPr="008E24E0">
        <w:t>https://www.inhealthgroup.com/diabetic-eye-screening/</w:t>
      </w:r>
    </w:p>
    <w:p w14:paraId="617E8DEF"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4F18041B"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Text Messages</w:t>
      </w:r>
      <w:r w:rsidRPr="003A2302">
        <w:rPr>
          <w:rFonts w:eastAsia="Times New Roman" w:cstheme="minorHAnsi"/>
          <w:lang w:eastAsia="en-GB"/>
        </w:rPr>
        <w:t> </w:t>
      </w:r>
    </w:p>
    <w:p w14:paraId="4599EA02" w14:textId="19D4D7CD"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 xml:space="preserve">Please note that we will use your mobile number to text you with information regarding your care such as appointment reminders. Please let us know if you would not like your mobile number used for this purpose. </w:t>
      </w:r>
    </w:p>
    <w:p w14:paraId="3CB325B8"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color w:val="FF0000"/>
          <w:lang w:eastAsia="en-GB"/>
        </w:rPr>
        <w:t> </w:t>
      </w:r>
    </w:p>
    <w:p w14:paraId="3FBAD943"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Call Recording</w:t>
      </w:r>
      <w:r w:rsidRPr="003A2302">
        <w:rPr>
          <w:rFonts w:eastAsia="Times New Roman" w:cstheme="minorHAnsi"/>
          <w:lang w:eastAsia="en-GB"/>
        </w:rPr>
        <w:t> </w:t>
      </w:r>
    </w:p>
    <w:p w14:paraId="3B8D66BA"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Please note that this practice records its calls for training and quality purposes.  </w:t>
      </w:r>
    </w:p>
    <w:p w14:paraId="3AAACC35"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color w:val="FF0000"/>
          <w:lang w:eastAsia="en-GB"/>
        </w:rPr>
        <w:t> </w:t>
      </w:r>
    </w:p>
    <w:p w14:paraId="4568D08A"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lang w:eastAsia="en-GB"/>
        </w:rPr>
        <w:t>CCTV</w:t>
      </w:r>
      <w:r w:rsidRPr="003A2302">
        <w:rPr>
          <w:rFonts w:eastAsia="Times New Roman" w:cstheme="minorHAnsi"/>
          <w:lang w:eastAsia="en-GB"/>
        </w:rPr>
        <w:t> </w:t>
      </w:r>
    </w:p>
    <w:p w14:paraId="5F09F045" w14:textId="5A0125B8"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Please note that this practice uses CCTV. </w:t>
      </w:r>
    </w:p>
    <w:p w14:paraId="401B452A" w14:textId="77777777" w:rsidR="008E24E0" w:rsidRDefault="008E24E0" w:rsidP="0097213F">
      <w:pPr>
        <w:shd w:val="clear" w:color="auto" w:fill="FFFFFF"/>
        <w:textAlignment w:val="baseline"/>
        <w:rPr>
          <w:rFonts w:eastAsia="Times New Roman" w:cstheme="minorHAnsi"/>
          <w:lang w:eastAsia="en-GB"/>
        </w:rPr>
      </w:pPr>
    </w:p>
    <w:p w14:paraId="1B2025B1"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b/>
          <w:bCs/>
          <w:u w:val="single"/>
          <w:lang w:eastAsia="en-GB"/>
        </w:rPr>
        <w:t>How do we keep your information safe?</w:t>
      </w:r>
      <w:r w:rsidRPr="003A2302">
        <w:rPr>
          <w:rFonts w:eastAsia="Times New Roman" w:cstheme="minorHAnsi"/>
          <w:lang w:eastAsia="en-GB"/>
        </w:rPr>
        <w:t> </w:t>
      </w:r>
    </w:p>
    <w:p w14:paraId="3B52B711"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6F45D0C1"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 </w:t>
      </w:r>
    </w:p>
    <w:p w14:paraId="64666430"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lastRenderedPageBreak/>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471E6AD1"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74F4A48C" w14:textId="77777777" w:rsidR="0097213F" w:rsidRPr="003A2302" w:rsidRDefault="0097213F" w:rsidP="0097213F">
      <w:pPr>
        <w:shd w:val="clear" w:color="auto" w:fill="FFFFFF"/>
        <w:textAlignment w:val="baseline"/>
        <w:rPr>
          <w:rFonts w:eastAsia="Times New Roman" w:cstheme="minorHAnsi"/>
          <w:sz w:val="18"/>
          <w:szCs w:val="18"/>
          <w:lang w:eastAsia="en-GB"/>
        </w:rPr>
      </w:pPr>
      <w:r w:rsidRPr="003A2302">
        <w:rPr>
          <w:rFonts w:eastAsia="Times New Roman" w:cstheme="minorHAnsi"/>
          <w:lang w:eastAsia="en-GB"/>
        </w:rPr>
        <w:t>The surgery does not transfer personal confidential information overseas without adequate protection. </w:t>
      </w:r>
    </w:p>
    <w:p w14:paraId="685979C8" w14:textId="77777777" w:rsidR="0097213F" w:rsidRDefault="0097213F" w:rsidP="0097213F">
      <w:pPr>
        <w:shd w:val="clear" w:color="auto" w:fill="FFFFFF"/>
        <w:textAlignment w:val="baseline"/>
        <w:rPr>
          <w:rFonts w:eastAsia="Times New Roman" w:cstheme="minorHAnsi"/>
          <w:lang w:eastAsia="en-GB"/>
        </w:rPr>
      </w:pPr>
    </w:p>
    <w:p w14:paraId="4BA1CF4A"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Under the Data Protection Act 2018, the surgery is required to register with the Information Commissioner’s Office detailing all purposes for which personal identifiable data is collected, held and processed. </w:t>
      </w:r>
    </w:p>
    <w:p w14:paraId="199A175D"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477EF738"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The surgery has a legal duty to protect any information we collect from you. We use leading technologies and encryption software to safeguard your data and keep strict security standards to prevent any unauthorised access to it. </w:t>
      </w:r>
    </w:p>
    <w:p w14:paraId="6CDEEE2A"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3F63C4C2" w14:textId="77777777" w:rsidR="0097213F" w:rsidRDefault="0097213F" w:rsidP="0097213F">
      <w:pPr>
        <w:shd w:val="clear" w:color="auto" w:fill="FFFFFF"/>
        <w:textAlignment w:val="baseline"/>
        <w:rPr>
          <w:rFonts w:eastAsia="Times New Roman" w:cstheme="minorHAnsi"/>
          <w:lang w:eastAsia="en-GB"/>
        </w:rPr>
      </w:pPr>
      <w:r w:rsidRPr="003A2302">
        <w:rPr>
          <w:rFonts w:eastAsia="Times New Roman" w:cstheme="minorHAnsi"/>
          <w:lang w:eastAsia="en-GB"/>
        </w:rPr>
        <w:t xml:space="preserve">The surgery will not pass on your details to any third party or other government department unless you consent to this or when it is necessary and or required to by law. The surgery is party to </w:t>
      </w:r>
      <w:proofErr w:type="gramStart"/>
      <w:r w:rsidRPr="003A2302">
        <w:rPr>
          <w:rFonts w:eastAsia="Times New Roman" w:cstheme="minorHAnsi"/>
          <w:lang w:eastAsia="en-GB"/>
        </w:rPr>
        <w:t>a number of</w:t>
      </w:r>
      <w:proofErr w:type="gramEnd"/>
      <w:r w:rsidRPr="003A2302">
        <w:rPr>
          <w:rFonts w:eastAsia="Times New Roman" w:cstheme="minorHAnsi"/>
          <w:lang w:eastAsia="en-GB"/>
        </w:rPr>
        <w:t xml:space="preserve"> information sharing agreements which are drawn up to ensure information is shared in a way that complies with relevant legislation. </w:t>
      </w:r>
    </w:p>
    <w:p w14:paraId="718017EC" w14:textId="77777777" w:rsidR="0097213F" w:rsidRPr="003A2302" w:rsidRDefault="0097213F" w:rsidP="0097213F">
      <w:pPr>
        <w:shd w:val="clear" w:color="auto" w:fill="FFFFFF"/>
        <w:textAlignment w:val="baseline"/>
        <w:rPr>
          <w:rFonts w:eastAsia="Times New Roman" w:cstheme="minorHAnsi"/>
          <w:sz w:val="18"/>
          <w:szCs w:val="18"/>
          <w:lang w:eastAsia="en-GB"/>
        </w:rPr>
      </w:pPr>
    </w:p>
    <w:p w14:paraId="5A22A395" w14:textId="77777777" w:rsidR="0097213F" w:rsidRDefault="0097213F" w:rsidP="0097213F">
      <w:pPr>
        <w:textAlignment w:val="baseline"/>
        <w:rPr>
          <w:rFonts w:eastAsia="Times New Roman" w:cstheme="minorHAnsi"/>
          <w:lang w:eastAsia="en-GB"/>
        </w:rPr>
      </w:pPr>
      <w:r w:rsidRPr="003A2302">
        <w:rPr>
          <w:rFonts w:eastAsia="Times New Roman" w:cstheme="minorHAnsi"/>
          <w:b/>
          <w:bCs/>
          <w:u w:val="single"/>
          <w:lang w:eastAsia="en-GB"/>
        </w:rPr>
        <w:t>How long do we keep your information for?</w:t>
      </w:r>
      <w:r w:rsidRPr="003A2302">
        <w:rPr>
          <w:rFonts w:eastAsia="Times New Roman" w:cstheme="minorHAnsi"/>
          <w:lang w:eastAsia="en-GB"/>
        </w:rPr>
        <w:t> </w:t>
      </w:r>
    </w:p>
    <w:p w14:paraId="2452CE37"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There are different retention schedules for different types of information and types of record. In the NHS, all commissioners and providers apply retention schedules in accordance with the </w:t>
      </w:r>
      <w:hyperlink r:id="rId11" w:tgtFrame="_blank" w:history="1">
        <w:r w:rsidRPr="003A2302">
          <w:rPr>
            <w:rFonts w:eastAsia="Times New Roman" w:cstheme="minorHAnsi"/>
            <w:color w:val="0000FF"/>
            <w:u w:val="single"/>
            <w:lang w:eastAsia="en-GB"/>
          </w:rPr>
          <w:t>NHS Records Management Code of Practice</w:t>
        </w:r>
      </w:hyperlink>
      <w:r w:rsidRPr="003A2302">
        <w:rPr>
          <w:rFonts w:eastAsia="Times New Roman" w:cstheme="minorHAnsi"/>
          <w:lang w:eastAsia="en-GB"/>
        </w:rPr>
        <w:t>. </w:t>
      </w:r>
    </w:p>
    <w:p w14:paraId="17BDE26F" w14:textId="77777777" w:rsidR="0097213F" w:rsidRDefault="0097213F" w:rsidP="0097213F">
      <w:pPr>
        <w:textAlignment w:val="baseline"/>
        <w:rPr>
          <w:rFonts w:eastAsia="Times New Roman" w:cstheme="minorHAnsi"/>
          <w:lang w:eastAsia="en-GB"/>
        </w:rPr>
      </w:pPr>
    </w:p>
    <w:p w14:paraId="6AA4769E" w14:textId="1F587B01" w:rsidR="0097213F" w:rsidRDefault="0097213F" w:rsidP="0097213F">
      <w:pPr>
        <w:textAlignment w:val="baseline"/>
        <w:rPr>
          <w:rFonts w:eastAsia="Times New Roman" w:cstheme="minorHAnsi"/>
          <w:lang w:eastAsia="en-GB"/>
        </w:rPr>
      </w:pPr>
      <w:r w:rsidRPr="003A2302">
        <w:rPr>
          <w:rFonts w:eastAsia="Times New Roman" w:cstheme="minorHAnsi"/>
          <w:lang w:eastAsia="en-GB"/>
        </w:rPr>
        <w:t>NHS data are subject to legal retention periods and should not be destroyed unless specific instructions to do so has been determined and received from the Data Controller.  </w:t>
      </w:r>
    </w:p>
    <w:p w14:paraId="2073A204" w14:textId="77777777" w:rsidR="0097213F" w:rsidRPr="003A2302" w:rsidRDefault="0097213F" w:rsidP="0097213F">
      <w:pPr>
        <w:textAlignment w:val="baseline"/>
        <w:rPr>
          <w:rFonts w:eastAsia="Times New Roman" w:cstheme="minorHAnsi"/>
          <w:sz w:val="18"/>
          <w:szCs w:val="18"/>
          <w:lang w:eastAsia="en-GB"/>
        </w:rPr>
      </w:pPr>
    </w:p>
    <w:p w14:paraId="53D67264" w14:textId="77777777" w:rsidR="0097213F" w:rsidRDefault="0097213F" w:rsidP="0097213F">
      <w:pPr>
        <w:textAlignment w:val="baseline"/>
        <w:rPr>
          <w:rFonts w:eastAsia="Times New Roman" w:cstheme="minorHAnsi"/>
          <w:lang w:eastAsia="en-GB"/>
        </w:rPr>
      </w:pPr>
      <w:r w:rsidRPr="003A2302">
        <w:rPr>
          <w:rFonts w:eastAsia="Times New Roman" w:cstheme="minorHAnsi"/>
          <w:b/>
          <w:bCs/>
          <w:u w:val="single"/>
          <w:lang w:eastAsia="en-GB"/>
        </w:rPr>
        <w:t>What rights do I have?</w:t>
      </w:r>
      <w:r w:rsidRPr="003A2302">
        <w:rPr>
          <w:rFonts w:eastAsia="Times New Roman" w:cstheme="minorHAnsi"/>
          <w:lang w:eastAsia="en-GB"/>
        </w:rPr>
        <w:t> </w:t>
      </w:r>
    </w:p>
    <w:p w14:paraId="4ABC94F0"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By law you have certain rights related to your information. These are: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97213F" w:rsidRPr="003A2302" w14:paraId="4D1660C3"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3FAA9780"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The right to be informed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E82DAF3"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You have the right to know what information that we hold about you, what we do with it and why. We inform patients through this privacy notice. </w:t>
            </w:r>
          </w:p>
        </w:tc>
      </w:tr>
      <w:tr w:rsidR="0097213F" w:rsidRPr="003A2302" w14:paraId="7AA9B065"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E8AF36D"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The right of access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63A98D96"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 xml:space="preserve">You have the right to have a copy of the information that we hold </w:t>
            </w:r>
            <w:proofErr w:type="gramStart"/>
            <w:r w:rsidRPr="003A2302">
              <w:rPr>
                <w:rFonts w:eastAsia="Times New Roman" w:cstheme="minorHAnsi"/>
                <w:lang w:eastAsia="en-GB"/>
              </w:rPr>
              <w:t>on</w:t>
            </w:r>
            <w:proofErr w:type="gramEnd"/>
            <w:r w:rsidRPr="003A2302">
              <w:rPr>
                <w:rFonts w:eastAsia="Times New Roman" w:cstheme="minorHAnsi"/>
                <w:lang w:eastAsia="en-GB"/>
              </w:rPr>
              <w:t xml:space="preserve"> you. We must provide this to you within one calendar month and free of charge unless an exemption applies. We may need you to prove your identity before we can release any information to you. </w:t>
            </w:r>
          </w:p>
        </w:tc>
      </w:tr>
      <w:tr w:rsidR="0097213F" w:rsidRPr="003A2302" w14:paraId="327EC4E6"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AE10B06"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The right of rectification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670DA99"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You have the right to have your personal data corrected if inaccurate. </w:t>
            </w:r>
          </w:p>
        </w:tc>
      </w:tr>
      <w:tr w:rsidR="0097213F" w:rsidRPr="003A2302" w14:paraId="2190DC93"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4547090"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The right to erasure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766F2950"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 xml:space="preserve">You have the right to have your personal data erased in certain </w:t>
            </w:r>
            <w:r w:rsidRPr="003A2302">
              <w:rPr>
                <w:rFonts w:eastAsia="Times New Roman" w:cstheme="minorHAnsi"/>
                <w:lang w:eastAsia="en-GB"/>
              </w:rPr>
              <w:lastRenderedPageBreak/>
              <w:t>circumstances. </w:t>
            </w:r>
          </w:p>
        </w:tc>
      </w:tr>
      <w:tr w:rsidR="0097213F" w:rsidRPr="003A2302" w14:paraId="50716168"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4D6AA647"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lastRenderedPageBreak/>
              <w:t>The right to restrict processing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0F79D873"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You have the right to restrict the processing of your personal data in certain circumstances. </w:t>
            </w:r>
          </w:p>
        </w:tc>
      </w:tr>
      <w:tr w:rsidR="0097213F" w:rsidRPr="003A2302" w14:paraId="2661980E"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8B2C460"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The right to data portability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6D24586F"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You have the right allows you to obtain and reuse your information for your own purposes. You have the right to have your information in a digital format.  </w:t>
            </w:r>
          </w:p>
        </w:tc>
      </w:tr>
      <w:tr w:rsidR="0097213F" w:rsidRPr="003A2302" w14:paraId="77CA3553"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09132323"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The right to object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3E37A538"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You have the right to prevent processing of your information in certain circumstances. </w:t>
            </w:r>
          </w:p>
        </w:tc>
      </w:tr>
      <w:tr w:rsidR="0097213F" w:rsidRPr="003A2302" w14:paraId="482B9025" w14:textId="77777777" w:rsidTr="00593529">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236CA525"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Rights related to automated decision making and profiling </w:t>
            </w:r>
          </w:p>
        </w:tc>
        <w:tc>
          <w:tcPr>
            <w:tcW w:w="6180" w:type="dxa"/>
            <w:tcBorders>
              <w:top w:val="single" w:sz="6" w:space="0" w:color="auto"/>
              <w:left w:val="single" w:sz="6" w:space="0" w:color="auto"/>
              <w:bottom w:val="single" w:sz="6" w:space="0" w:color="auto"/>
              <w:right w:val="single" w:sz="6" w:space="0" w:color="auto"/>
            </w:tcBorders>
            <w:shd w:val="clear" w:color="auto" w:fill="auto"/>
            <w:hideMark/>
          </w:tcPr>
          <w:p w14:paraId="1A0836D0" w14:textId="77777777" w:rsidR="0097213F" w:rsidRPr="003A2302" w:rsidRDefault="0097213F" w:rsidP="00593529">
            <w:pPr>
              <w:textAlignment w:val="baseline"/>
              <w:rPr>
                <w:rFonts w:eastAsia="Times New Roman" w:cstheme="minorHAnsi"/>
                <w:lang w:eastAsia="en-GB"/>
              </w:rPr>
            </w:pPr>
            <w:r w:rsidRPr="003A2302">
              <w:rPr>
                <w:rFonts w:eastAsia="Times New Roman" w:cstheme="minorHAnsi"/>
                <w:lang w:eastAsia="en-GB"/>
              </w:rPr>
              <w:t xml:space="preserve">We must inform you if we do this kind of </w:t>
            </w:r>
            <w:proofErr w:type="gramStart"/>
            <w:r w:rsidRPr="003A2302">
              <w:rPr>
                <w:rFonts w:eastAsia="Times New Roman" w:cstheme="minorHAnsi"/>
                <w:lang w:eastAsia="en-GB"/>
              </w:rPr>
              <w:t>processing, and</w:t>
            </w:r>
            <w:proofErr w:type="gramEnd"/>
            <w:r w:rsidRPr="003A2302">
              <w:rPr>
                <w:rFonts w:eastAsia="Times New Roman" w:cstheme="minorHAnsi"/>
                <w:lang w:eastAsia="en-GB"/>
              </w:rPr>
              <w:t xml:space="preserve"> offer you a human based alternative.  </w:t>
            </w:r>
          </w:p>
        </w:tc>
      </w:tr>
    </w:tbl>
    <w:p w14:paraId="7910F8A7" w14:textId="77777777" w:rsidR="0097213F" w:rsidRDefault="0097213F" w:rsidP="0097213F">
      <w:pPr>
        <w:shd w:val="clear" w:color="auto" w:fill="FFFFFF"/>
        <w:textAlignment w:val="baseline"/>
        <w:rPr>
          <w:rFonts w:eastAsia="Times New Roman" w:cstheme="minorHAnsi"/>
          <w:lang w:eastAsia="en-GB"/>
        </w:rPr>
      </w:pPr>
    </w:p>
    <w:p w14:paraId="148AFBED"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If you wish to exercise any of your rights, you can make contact by using the information below: </w:t>
      </w:r>
    </w:p>
    <w:p w14:paraId="32EF769C" w14:textId="77777777" w:rsidR="0097213F" w:rsidRDefault="0097213F" w:rsidP="0097213F">
      <w:pPr>
        <w:textAlignment w:val="baseline"/>
        <w:rPr>
          <w:rFonts w:eastAsia="Times New Roman" w:cstheme="minorHAnsi"/>
          <w:color w:val="FF0000"/>
          <w:lang w:eastAsia="en-GB"/>
        </w:rPr>
      </w:pPr>
    </w:p>
    <w:p w14:paraId="27A60B66"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St James Surgery, 89 Wash Lane, Clacton-On-Sea, Essex CO15 1DA</w:t>
      </w:r>
    </w:p>
    <w:p w14:paraId="281021E5" w14:textId="63FAEAE2"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Email: Stjames</w:t>
      </w:r>
      <w:r w:rsidR="008E24E0">
        <w:rPr>
          <w:rFonts w:eastAsia="Times New Roman" w:cstheme="minorHAnsi"/>
          <w:lang w:eastAsia="en-GB"/>
        </w:rPr>
        <w:t>.</w:t>
      </w:r>
      <w:r w:rsidRPr="003A2302">
        <w:rPr>
          <w:rFonts w:eastAsia="Times New Roman" w:cstheme="minorHAnsi"/>
          <w:lang w:eastAsia="en-GB"/>
        </w:rPr>
        <w:t>surgery@nhs.net </w:t>
      </w:r>
    </w:p>
    <w:p w14:paraId="0DF11FDE"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Telephone – 01255 222121</w:t>
      </w:r>
    </w:p>
    <w:p w14:paraId="76603AAC" w14:textId="77777777" w:rsidR="0097213F" w:rsidRPr="008E24E0" w:rsidRDefault="0097213F" w:rsidP="0097213F">
      <w:pPr>
        <w:textAlignment w:val="baseline"/>
        <w:rPr>
          <w:rFonts w:eastAsia="Times New Roman" w:cstheme="minorHAnsi"/>
          <w:b/>
          <w:bCs/>
          <w:sz w:val="18"/>
          <w:szCs w:val="18"/>
          <w:lang w:eastAsia="en-GB"/>
        </w:rPr>
      </w:pPr>
      <w:r w:rsidRPr="008E24E0">
        <w:rPr>
          <w:rFonts w:eastAsia="Times New Roman" w:cstheme="minorHAnsi"/>
          <w:b/>
          <w:bCs/>
          <w:lang w:eastAsia="en-GB"/>
        </w:rPr>
        <w:t>Practice Manager – Emma Beegan</w:t>
      </w:r>
    </w:p>
    <w:p w14:paraId="64B7CD12" w14:textId="77777777" w:rsidR="0097213F" w:rsidRPr="008E24E0" w:rsidRDefault="0097213F" w:rsidP="0097213F">
      <w:pPr>
        <w:textAlignment w:val="baseline"/>
        <w:rPr>
          <w:rFonts w:eastAsia="Times New Roman" w:cstheme="minorHAnsi"/>
          <w:b/>
          <w:bCs/>
          <w:lang w:eastAsia="en-GB"/>
        </w:rPr>
      </w:pPr>
      <w:r w:rsidRPr="008E24E0">
        <w:rPr>
          <w:rFonts w:eastAsia="Times New Roman" w:cstheme="minorHAnsi"/>
          <w:b/>
          <w:bCs/>
          <w:lang w:eastAsia="en-GB"/>
        </w:rPr>
        <w:t>Caldicott Guardian – Dr G Tabbone </w:t>
      </w:r>
    </w:p>
    <w:p w14:paraId="7A431DA7" w14:textId="77777777" w:rsidR="0097213F" w:rsidRPr="003A2302" w:rsidRDefault="0097213F" w:rsidP="0097213F">
      <w:pPr>
        <w:textAlignment w:val="baseline"/>
        <w:rPr>
          <w:rFonts w:eastAsia="Times New Roman" w:cstheme="minorHAnsi"/>
          <w:sz w:val="18"/>
          <w:szCs w:val="18"/>
          <w:lang w:eastAsia="en-GB"/>
        </w:rPr>
      </w:pPr>
    </w:p>
    <w:p w14:paraId="2465B3F2" w14:textId="77777777" w:rsidR="0097213F" w:rsidRDefault="0097213F" w:rsidP="0097213F">
      <w:pPr>
        <w:textAlignment w:val="baseline"/>
        <w:rPr>
          <w:rFonts w:eastAsia="Times New Roman" w:cstheme="minorHAnsi"/>
          <w:b/>
          <w:bCs/>
          <w:u w:val="single"/>
          <w:lang w:eastAsia="en-GB"/>
        </w:rPr>
      </w:pPr>
    </w:p>
    <w:p w14:paraId="7C303334" w14:textId="77777777" w:rsidR="0097213F" w:rsidRDefault="0097213F" w:rsidP="0097213F">
      <w:pPr>
        <w:textAlignment w:val="baseline"/>
        <w:rPr>
          <w:rFonts w:eastAsia="Times New Roman" w:cstheme="minorHAnsi"/>
          <w:b/>
          <w:bCs/>
          <w:u w:val="single"/>
          <w:lang w:eastAsia="en-GB"/>
        </w:rPr>
      </w:pPr>
    </w:p>
    <w:p w14:paraId="7BD58201" w14:textId="6CB523ED" w:rsidR="0097213F" w:rsidRDefault="0097213F" w:rsidP="0097213F">
      <w:pPr>
        <w:textAlignment w:val="baseline"/>
        <w:rPr>
          <w:rFonts w:eastAsia="Times New Roman" w:cstheme="minorHAnsi"/>
          <w:lang w:eastAsia="en-GB"/>
        </w:rPr>
      </w:pPr>
      <w:r w:rsidRPr="003A2302">
        <w:rPr>
          <w:rFonts w:eastAsia="Times New Roman" w:cstheme="minorHAnsi"/>
          <w:b/>
          <w:bCs/>
          <w:u w:val="single"/>
          <w:lang w:eastAsia="en-GB"/>
        </w:rPr>
        <w:t>Your Data Matters </w:t>
      </w:r>
      <w:r w:rsidRPr="003A2302">
        <w:rPr>
          <w:rFonts w:eastAsia="Times New Roman" w:cstheme="minorHAnsi"/>
          <w:lang w:eastAsia="en-GB"/>
        </w:rPr>
        <w:t> </w:t>
      </w:r>
    </w:p>
    <w:p w14:paraId="48E967C2" w14:textId="77777777" w:rsidR="0097213F" w:rsidRPr="003A2302" w:rsidRDefault="0097213F" w:rsidP="0097213F">
      <w:pPr>
        <w:textAlignment w:val="baseline"/>
        <w:rPr>
          <w:rFonts w:eastAsia="Times New Roman" w:cstheme="minorHAnsi"/>
          <w:sz w:val="18"/>
          <w:szCs w:val="18"/>
          <w:lang w:eastAsia="en-GB"/>
        </w:rPr>
      </w:pPr>
    </w:p>
    <w:p w14:paraId="3D3E6002"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 </w:t>
      </w:r>
    </w:p>
    <w:p w14:paraId="1CF60119" w14:textId="77777777" w:rsidR="0097213F" w:rsidRDefault="0097213F" w:rsidP="0097213F">
      <w:pPr>
        <w:textAlignment w:val="baseline"/>
        <w:rPr>
          <w:rFonts w:eastAsia="Times New Roman" w:cstheme="minorHAnsi"/>
          <w:lang w:eastAsia="en-GB"/>
        </w:rPr>
      </w:pPr>
    </w:p>
    <w:p w14:paraId="2494E3CA"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The</w:t>
      </w:r>
      <w:r w:rsidRPr="003A2302">
        <w:rPr>
          <w:rFonts w:eastAsia="Times New Roman" w:cstheme="minorHAnsi"/>
          <w:b/>
          <w:bCs/>
          <w:lang w:eastAsia="en-GB"/>
        </w:rPr>
        <w:t xml:space="preserve"> National Data Opt-Out programme</w:t>
      </w:r>
      <w:r w:rsidRPr="003A2302">
        <w:rPr>
          <w:rFonts w:eastAsia="Times New Roman" w:cstheme="minorHAnsi"/>
          <w:lang w:eastAsia="en-GB"/>
        </w:rPr>
        <w:t xml:space="preserve"> is a service that allows patients to opt out of their confidential patient information being used for research and planning. </w:t>
      </w:r>
    </w:p>
    <w:p w14:paraId="7EF38FB3"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Patients can view or change their national data opt-out choice at any time by using the online service at </w:t>
      </w:r>
      <w:hyperlink r:id="rId12" w:tgtFrame="_blank" w:history="1">
        <w:r w:rsidRPr="003A2302">
          <w:rPr>
            <w:rFonts w:eastAsia="Times New Roman" w:cstheme="minorHAnsi"/>
            <w:color w:val="0000FF"/>
            <w:u w:val="single"/>
            <w:lang w:eastAsia="en-GB"/>
          </w:rPr>
          <w:t>www.nhs.uk/your-nhs-data-matters</w:t>
        </w:r>
      </w:hyperlink>
      <w:r w:rsidRPr="003A2302">
        <w:rPr>
          <w:rFonts w:eastAsia="Times New Roman" w:cstheme="minorHAnsi"/>
          <w:lang w:eastAsia="en-GB"/>
        </w:rPr>
        <w:t>. </w:t>
      </w:r>
    </w:p>
    <w:p w14:paraId="60DCC5A1" w14:textId="77777777" w:rsidR="0097213F" w:rsidRDefault="0097213F" w:rsidP="0097213F">
      <w:pPr>
        <w:textAlignment w:val="baseline"/>
        <w:rPr>
          <w:rFonts w:eastAsia="Times New Roman" w:cstheme="minorHAnsi"/>
          <w:b/>
          <w:bCs/>
          <w:u w:val="single"/>
          <w:lang w:eastAsia="en-GB"/>
        </w:rPr>
      </w:pPr>
    </w:p>
    <w:p w14:paraId="10969838"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b/>
          <w:bCs/>
          <w:u w:val="single"/>
          <w:lang w:eastAsia="en-GB"/>
        </w:rPr>
        <w:t>Raising concerns</w:t>
      </w:r>
      <w:r w:rsidRPr="003A2302">
        <w:rPr>
          <w:rFonts w:eastAsia="Times New Roman" w:cstheme="minorHAnsi"/>
          <w:lang w:eastAsia="en-GB"/>
        </w:rPr>
        <w:t> </w:t>
      </w:r>
    </w:p>
    <w:p w14:paraId="7C5A50F1" w14:textId="77777777" w:rsidR="0097213F" w:rsidRDefault="0097213F" w:rsidP="0097213F">
      <w:pPr>
        <w:textAlignment w:val="baseline"/>
        <w:rPr>
          <w:rFonts w:eastAsia="Times New Roman" w:cstheme="minorHAnsi"/>
          <w:lang w:eastAsia="en-GB"/>
        </w:rPr>
      </w:pPr>
      <w:r w:rsidRPr="003A2302">
        <w:rPr>
          <w:rFonts w:eastAsia="Times New Roman" w:cstheme="minorHAnsi"/>
          <w:lang w:eastAsia="en-GB"/>
        </w:rPr>
        <w:t xml:space="preserve">If you are concerned about the way we are handling your information or wish to make a </w:t>
      </w:r>
      <w:proofErr w:type="gramStart"/>
      <w:r w:rsidRPr="003A2302">
        <w:rPr>
          <w:rFonts w:eastAsia="Times New Roman" w:cstheme="minorHAnsi"/>
          <w:lang w:eastAsia="en-GB"/>
        </w:rPr>
        <w:t>complaint</w:t>
      </w:r>
      <w:proofErr w:type="gramEnd"/>
      <w:r w:rsidRPr="003A2302">
        <w:rPr>
          <w:rFonts w:eastAsia="Times New Roman" w:cstheme="minorHAnsi"/>
          <w:lang w:eastAsia="en-GB"/>
        </w:rPr>
        <w:t xml:space="preserve"> please contact the Practice Manager</w:t>
      </w:r>
      <w:r>
        <w:rPr>
          <w:rFonts w:eastAsia="Times New Roman" w:cstheme="minorHAnsi"/>
          <w:lang w:eastAsia="en-GB"/>
        </w:rPr>
        <w:t>.</w:t>
      </w:r>
    </w:p>
    <w:p w14:paraId="2FE01B06"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color w:val="FF0000"/>
          <w:lang w:eastAsia="en-GB"/>
        </w:rPr>
        <w:t> </w:t>
      </w:r>
    </w:p>
    <w:p w14:paraId="43797731" w14:textId="115D031E" w:rsidR="0097213F" w:rsidRDefault="0097213F" w:rsidP="0097213F">
      <w:pPr>
        <w:pStyle w:val="xmsonormal"/>
        <w:shd w:val="clear" w:color="auto" w:fill="FFFFFF"/>
        <w:rPr>
          <w:color w:val="000000"/>
        </w:rPr>
      </w:pPr>
      <w:r w:rsidRPr="003A2302">
        <w:rPr>
          <w:rFonts w:eastAsia="Times New Roman" w:cstheme="minorHAnsi"/>
        </w:rPr>
        <w:lastRenderedPageBreak/>
        <w:t xml:space="preserve">If you still have further </w:t>
      </w:r>
      <w:proofErr w:type="gramStart"/>
      <w:r w:rsidRPr="003A2302">
        <w:rPr>
          <w:rFonts w:eastAsia="Times New Roman" w:cstheme="minorHAnsi"/>
        </w:rPr>
        <w:t>concerns</w:t>
      </w:r>
      <w:proofErr w:type="gramEnd"/>
      <w:r w:rsidRPr="003A2302">
        <w:rPr>
          <w:rFonts w:eastAsia="Times New Roman" w:cstheme="minorHAnsi"/>
        </w:rPr>
        <w:t xml:space="preserve"> then please contact the Data Protection Officer – Paul Cook – email: </w:t>
      </w:r>
      <w:hyperlink r:id="rId13" w:history="1">
        <w:r w:rsidR="008E24E0" w:rsidRPr="008E24E0">
          <w:rPr>
            <w:rStyle w:val="Hyperlink"/>
          </w:rPr>
          <w:t>dpo@snee.nhs.uk</w:t>
        </w:r>
      </w:hyperlink>
    </w:p>
    <w:p w14:paraId="25DE6D9E" w14:textId="77777777" w:rsidR="0097213F" w:rsidRDefault="0097213F" w:rsidP="0097213F">
      <w:pPr>
        <w:textAlignment w:val="baseline"/>
        <w:rPr>
          <w:rFonts w:eastAsia="Times New Roman" w:cstheme="minorHAnsi"/>
          <w:lang w:eastAsia="en-GB"/>
        </w:rPr>
      </w:pPr>
    </w:p>
    <w:p w14:paraId="611FFF91"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 xml:space="preserve">The Data Protection Officer service is provided by Suffolk and North East Essex Integrated Care Board, more information is available at: </w:t>
      </w:r>
      <w:hyperlink r:id="rId14" w:tgtFrame="_blank" w:history="1">
        <w:r w:rsidRPr="003A2302">
          <w:rPr>
            <w:rFonts w:eastAsia="Times New Roman" w:cstheme="minorHAnsi"/>
            <w:color w:val="0000FF"/>
            <w:u w:val="single"/>
            <w:lang w:eastAsia="en-GB"/>
          </w:rPr>
          <w:t>https://suffolkandnortheastessex.icb.nhs.uk/</w:t>
        </w:r>
      </w:hyperlink>
      <w:r w:rsidRPr="003A2302">
        <w:rPr>
          <w:rFonts w:eastAsia="Times New Roman" w:cstheme="minorHAnsi"/>
          <w:lang w:eastAsia="en-GB"/>
        </w:rPr>
        <w:t>  </w:t>
      </w:r>
    </w:p>
    <w:p w14:paraId="239C4E38"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If the issue cannot be resolved by our organisation or the Data Protection Officer, you have the right to report it to the Information Commissioners Office (ICO). The ICO is the UK’s independent authority set up to uphold information rights in the public interest, promoting openness by public bodies and data privacy for individuals. You can contact them on the details below: </w:t>
      </w:r>
    </w:p>
    <w:p w14:paraId="3E718D71" w14:textId="77777777" w:rsidR="0097213F" w:rsidRPr="003A2302" w:rsidRDefault="0097213F" w:rsidP="0097213F">
      <w:pPr>
        <w:textAlignment w:val="baseline"/>
        <w:rPr>
          <w:rFonts w:eastAsia="Times New Roman" w:cstheme="minorHAnsi"/>
          <w:sz w:val="18"/>
          <w:szCs w:val="18"/>
          <w:lang w:eastAsia="en-GB"/>
        </w:rPr>
      </w:pPr>
      <w:hyperlink r:id="rId15" w:tgtFrame="_blank" w:history="1">
        <w:r w:rsidRPr="003A2302">
          <w:rPr>
            <w:rFonts w:eastAsia="Times New Roman" w:cstheme="minorHAnsi"/>
            <w:color w:val="0000FF"/>
            <w:lang w:eastAsia="en-GB"/>
          </w:rPr>
          <w:t>www.ico.org.uk/concerns/</w:t>
        </w:r>
      </w:hyperlink>
      <w:r w:rsidRPr="003A2302">
        <w:rPr>
          <w:rFonts w:eastAsia="Times New Roman" w:cstheme="minorHAnsi"/>
          <w:lang w:eastAsia="en-GB"/>
        </w:rPr>
        <w:t> </w:t>
      </w:r>
    </w:p>
    <w:p w14:paraId="254BEC63"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 </w:t>
      </w:r>
    </w:p>
    <w:p w14:paraId="6CB85E9D"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Phone – </w:t>
      </w:r>
      <w:hyperlink r:id="rId16" w:tgtFrame="_blank" w:history="1">
        <w:r w:rsidRPr="003A2302">
          <w:rPr>
            <w:rFonts w:eastAsia="Times New Roman" w:cstheme="minorHAnsi"/>
            <w:color w:val="0000FF"/>
            <w:lang w:eastAsia="en-GB"/>
          </w:rPr>
          <w:t>0303 123 1113</w:t>
        </w:r>
      </w:hyperlink>
      <w:r w:rsidRPr="003A2302">
        <w:rPr>
          <w:rFonts w:eastAsia="Times New Roman" w:cstheme="minorHAnsi"/>
          <w:lang w:eastAsia="en-GB"/>
        </w:rPr>
        <w:t> </w:t>
      </w:r>
    </w:p>
    <w:p w14:paraId="7812A644" w14:textId="77777777" w:rsidR="0097213F" w:rsidRPr="003A2302" w:rsidRDefault="0097213F" w:rsidP="0097213F">
      <w:pPr>
        <w:textAlignment w:val="baseline"/>
        <w:rPr>
          <w:rFonts w:eastAsia="Times New Roman" w:cstheme="minorHAnsi"/>
          <w:sz w:val="18"/>
          <w:szCs w:val="18"/>
          <w:lang w:eastAsia="en-GB"/>
        </w:rPr>
      </w:pPr>
      <w:r w:rsidRPr="003A2302">
        <w:rPr>
          <w:rFonts w:eastAsia="Times New Roman" w:cstheme="minorHAnsi"/>
          <w:lang w:eastAsia="en-GB"/>
        </w:rPr>
        <w:t> </w:t>
      </w:r>
      <w:r w:rsidRPr="003A2302">
        <w:rPr>
          <w:rFonts w:eastAsia="Times New Roman" w:cstheme="minorHAnsi"/>
          <w:lang w:eastAsia="en-GB"/>
        </w:rPr>
        <w:br/>
        <w:t>Customer Contact </w:t>
      </w:r>
      <w:r w:rsidRPr="003A2302">
        <w:rPr>
          <w:rFonts w:eastAsia="Times New Roman" w:cstheme="minorHAnsi"/>
          <w:lang w:eastAsia="en-GB"/>
        </w:rPr>
        <w:br/>
        <w:t>Information Commissioner's Office </w:t>
      </w:r>
      <w:r w:rsidRPr="003A2302">
        <w:rPr>
          <w:rFonts w:eastAsia="Times New Roman" w:cstheme="minorHAnsi"/>
          <w:lang w:eastAsia="en-GB"/>
        </w:rPr>
        <w:br/>
        <w:t>Wycliffe House </w:t>
      </w:r>
      <w:r w:rsidRPr="003A2302">
        <w:rPr>
          <w:rFonts w:eastAsia="Times New Roman" w:cstheme="minorHAnsi"/>
          <w:lang w:eastAsia="en-GB"/>
        </w:rPr>
        <w:br/>
        <w:t>Water Lane </w:t>
      </w:r>
      <w:r w:rsidRPr="003A2302">
        <w:rPr>
          <w:rFonts w:eastAsia="Times New Roman" w:cstheme="minorHAnsi"/>
          <w:lang w:eastAsia="en-GB"/>
        </w:rPr>
        <w:br/>
        <w:t>Wilmslow </w:t>
      </w:r>
      <w:r w:rsidRPr="003A2302">
        <w:rPr>
          <w:rFonts w:eastAsia="Times New Roman" w:cstheme="minorHAnsi"/>
          <w:lang w:eastAsia="en-GB"/>
        </w:rPr>
        <w:br/>
        <w:t>SK9 5AF </w:t>
      </w:r>
    </w:p>
    <w:p w14:paraId="2CF67AC4" w14:textId="77777777" w:rsidR="0097213F" w:rsidRDefault="0097213F" w:rsidP="0097213F">
      <w:pPr>
        <w:shd w:val="clear" w:color="auto" w:fill="FFFFFF"/>
        <w:textAlignment w:val="baseline"/>
        <w:rPr>
          <w:rFonts w:eastAsia="Times New Roman" w:cstheme="minorHAnsi"/>
          <w:b/>
          <w:bCs/>
          <w:lang w:eastAsia="en-GB"/>
        </w:rPr>
      </w:pPr>
    </w:p>
    <w:p w14:paraId="15C41EF0" w14:textId="77777777" w:rsidR="0097213F" w:rsidRDefault="0097213F" w:rsidP="0097213F">
      <w:pPr>
        <w:shd w:val="clear" w:color="auto" w:fill="FFFFFF"/>
        <w:textAlignment w:val="baseline"/>
        <w:rPr>
          <w:rFonts w:eastAsia="Times New Roman" w:cstheme="minorHAnsi"/>
          <w:lang w:eastAsia="en-GB"/>
        </w:rPr>
      </w:pPr>
    </w:p>
    <w:p w14:paraId="7EB344F1" w14:textId="77777777" w:rsidR="0097213F" w:rsidRDefault="0097213F" w:rsidP="0097213F">
      <w:pPr>
        <w:shd w:val="clear" w:color="auto" w:fill="FFFFFF"/>
        <w:textAlignment w:val="baseline"/>
        <w:rPr>
          <w:rFonts w:eastAsia="Times New Roman" w:cstheme="minorHAnsi"/>
          <w:lang w:eastAsia="en-GB"/>
        </w:rPr>
      </w:pPr>
    </w:p>
    <w:p w14:paraId="696E8A7D" w14:textId="77777777" w:rsidR="0097213F" w:rsidRDefault="0097213F" w:rsidP="0097213F">
      <w:pPr>
        <w:pStyle w:val="NoSpacing"/>
        <w:ind w:right="-510"/>
        <w:rPr>
          <w:rFonts w:eastAsia="Times New Roman" w:cstheme="minorHAnsi"/>
          <w:lang w:eastAsia="en-GB"/>
        </w:rPr>
      </w:pPr>
    </w:p>
    <w:p w14:paraId="2C6DBBF9" w14:textId="0DD4A25D" w:rsidR="00CF08D2" w:rsidRDefault="00BB317C" w:rsidP="0097213F">
      <w:pPr>
        <w:pStyle w:val="NoSpacing"/>
        <w:ind w:right="-510"/>
        <w:rPr>
          <w:rFonts w:ascii="Times New Roman" w:hAnsi="Times New Roman"/>
        </w:rPr>
      </w:pPr>
      <w:r w:rsidRPr="00CF08D2">
        <w:rPr>
          <w:noProof/>
          <w:lang w:eastAsia="en-GB"/>
        </w:rPr>
        <mc:AlternateContent>
          <mc:Choice Requires="wps">
            <w:drawing>
              <wp:anchor distT="36576" distB="36576" distL="36576" distR="36576" simplePos="0" relativeHeight="251658240" behindDoc="0" locked="0" layoutInCell="1" allowOverlap="1" wp14:anchorId="53A86520" wp14:editId="7E3C514A">
                <wp:simplePos x="0" y="0"/>
                <wp:positionH relativeFrom="column">
                  <wp:posOffset>4104005</wp:posOffset>
                </wp:positionH>
                <wp:positionV relativeFrom="paragraph">
                  <wp:posOffset>5904230</wp:posOffset>
                </wp:positionV>
                <wp:extent cx="2412365" cy="935990"/>
                <wp:effectExtent l="14605" t="19685" r="2095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935990"/>
                        </a:xfrm>
                        <a:prstGeom prst="rect">
                          <a:avLst/>
                        </a:prstGeom>
                        <a:noFill/>
                        <a:ln w="38100" algn="in">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5FB5614" w14:textId="77777777" w:rsidR="00BB317C" w:rsidRDefault="00BB317C" w:rsidP="00BB317C">
                            <w:pPr>
                              <w:widowControl w:val="0"/>
                              <w:jc w:val="center"/>
                              <w:rPr>
                                <w:rFonts w:ascii="Tahoma" w:hAnsi="Tahoma" w:cs="Tahoma"/>
                              </w:rPr>
                            </w:pPr>
                            <w:r>
                              <w:rPr>
                                <w:rFonts w:ascii="Tahoma" w:hAnsi="Tahoma" w:cs="Tahoma"/>
                              </w:rPr>
                              <w:t>If you require this leaflet in a different format or you need further information or assistance, please contact:</w:t>
                            </w:r>
                          </w:p>
                          <w:p w14:paraId="76223752" w14:textId="77777777" w:rsidR="00BB317C" w:rsidRDefault="00BB317C" w:rsidP="00BB317C">
                            <w:pPr>
                              <w:widowControl w:val="0"/>
                              <w:jc w:val="center"/>
                              <w:rPr>
                                <w:rFonts w:ascii="Tahoma" w:hAnsi="Tahoma" w:cs="Tahoma"/>
                                <w:b/>
                                <w:bCs/>
                              </w:rPr>
                            </w:pPr>
                            <w:r>
                              <w:rPr>
                                <w:rFonts w:ascii="Tahoma" w:hAnsi="Tahoma" w:cs="Tahoma"/>
                                <w:b/>
                                <w:bCs/>
                              </w:rPr>
                              <w:t>XXXXXXX</w:t>
                            </w:r>
                          </w:p>
                          <w:p w14:paraId="19B140DF" w14:textId="77777777" w:rsidR="00BB317C" w:rsidRDefault="00BB317C" w:rsidP="00BB317C">
                            <w:pPr>
                              <w:widowControl w:val="0"/>
                              <w:jc w:val="center"/>
                              <w:rPr>
                                <w:rFonts w:ascii="Tahoma" w:hAnsi="Tahoma" w:cs="Tahoma"/>
                                <w:b/>
                                <w:bCs/>
                              </w:rPr>
                            </w:pPr>
                            <w:r>
                              <w:rPr>
                                <w:rFonts w:ascii="Tahoma" w:hAnsi="Tahoma" w:cs="Tahoma"/>
                                <w:b/>
                                <w:bCs/>
                              </w:rPr>
                              <w:t>Practice Manager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86520" id="_x0000_t202" coordsize="21600,21600" o:spt="202" path="m,l,21600r21600,l21600,xe">
                <v:stroke joinstyle="miter"/>
                <v:path gradientshapeok="t" o:connecttype="rect"/>
              </v:shapetype>
              <v:shape id="Text Box 3" o:spid="_x0000_s1026" type="#_x0000_t202" style="position:absolute;margin-left:323.15pt;margin-top:464.9pt;width:189.95pt;height:73.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7oHQIAABsEAAAOAAAAZHJzL2Uyb0RvYy54bWysU9uO0zAQfUfiHyy/0/TCljZqulq6FCEt&#10;F2nhA1zHSSwcjxm7TZav37GTdit4Q+Qh8tjjMzPnHG9u+9awk0KvwRZ8NplypqyEUtu64D++79+s&#10;OPNB2FIYsKrgT8rz2+3rV5vO5WoODZhSISMQ6/POFbwJweVZ5mWjWuEn4JSlwwqwFYFCrLMSRUfo&#10;rcnm0+ky6wBLhyCV97R7PxzybcKvKiXD16ryKjBTcOotpD+m/yH+s+1G5DUK12g5tiH+oYtWaEtF&#10;L1D3Igh2RP0XVKslgocqTCS0GVSVlirNQNPMpn9M89gIp9IsRI53F5r8/4OVX06P7huy0L+HngRM&#10;Q3j3APKnZxZ2jbC1ukOErlGipMKzSFnWOZ+PVyPVPvcR5NB9hpJEFscACaivsI2s0JyM0EmApwvp&#10;qg9M0ub87Wy+WN5wJulsvbhZr5MqmcjPtx368FFBy+Ki4EiiJnRxevAhdiPyc0osZmGvjUnCGsu6&#10;gi9WsymVFqYmi446eTC6jHnxhsf6sDPITiK6hL79Pk1JJ9dprQ7kVaPbgq9i1uieSMwHW6aCQWgz&#10;rKkpYyO4Si4cOz1TNZAW+kNP1+LmAconYhBhcCi9KFo0gL8568idBfe/jgIVZ+aTJRWIsHdLsvN1&#10;gNfB4ToQVhJUwQORkJa7MDyBo0NdN1Rp0N3CHSlX6UTqS1ej3uTAxPX4WqLFr+OU9fKmt88AAAD/&#10;/wMAUEsDBBQABgAIAAAAIQA0Neig4QAAAA0BAAAPAAAAZHJzL2Rvd25yZXYueG1sTI/BTsMwDIbv&#10;SLxDZCRuLF2YOlaaTmiCI6AODjtmjWkqGqc0aVf29KSncbPlT7+/P99OtmUj9r5xJGG5SIAhVU43&#10;VEv4/Hi5ewDmgyKtWkco4Rc9bIvrq1xl2p2oxHEfahZDyGdKggmhyzj3lUGr/MJ1SPH25XqrQlz7&#10;mutenWK4bblIkpRb1VD8YFSHO4PV936wEp7L5lCeX8/Vj9iN78OSH9o3s5Ly9mZ6egQWcAoXGGb9&#10;qA5FdDq6gbRnrYR0ld5HVMJGbGKHmUhEKoAd52m9FsCLnP9vUfwBAAD//wMAUEsBAi0AFAAGAAgA&#10;AAAhALaDOJL+AAAA4QEAABMAAAAAAAAAAAAAAAAAAAAAAFtDb250ZW50X1R5cGVzXS54bWxQSwEC&#10;LQAUAAYACAAAACEAOP0h/9YAAACUAQAACwAAAAAAAAAAAAAAAAAvAQAAX3JlbHMvLnJlbHNQSwEC&#10;LQAUAAYACAAAACEAsVVu6B0CAAAbBAAADgAAAAAAAAAAAAAAAAAuAgAAZHJzL2Uyb0RvYy54bWxQ&#10;SwECLQAUAAYACAAAACEANDXooOEAAAANAQAADwAAAAAAAAAAAAAAAAB3BAAAZHJzL2Rvd25yZXYu&#10;eG1sUEsFBgAAAAAEAAQA8wAAAIUFAAAAAA==&#10;" filled="f" strokecolor="blue" strokeweight="3pt" insetpen="t">
                <v:shadow color="#ccc"/>
                <v:textbox inset="2.88pt,2.88pt,2.88pt,2.88pt">
                  <w:txbxContent>
                    <w:p w14:paraId="65FB5614" w14:textId="77777777" w:rsidR="00BB317C" w:rsidRDefault="00BB317C" w:rsidP="00BB317C">
                      <w:pPr>
                        <w:widowControl w:val="0"/>
                        <w:jc w:val="center"/>
                        <w:rPr>
                          <w:rFonts w:ascii="Tahoma" w:hAnsi="Tahoma" w:cs="Tahoma"/>
                        </w:rPr>
                      </w:pPr>
                      <w:r>
                        <w:rPr>
                          <w:rFonts w:ascii="Tahoma" w:hAnsi="Tahoma" w:cs="Tahoma"/>
                        </w:rPr>
                        <w:t>If you require this leaflet in a different format or you need further information or assistance, please contact:</w:t>
                      </w:r>
                    </w:p>
                    <w:p w14:paraId="76223752" w14:textId="77777777" w:rsidR="00BB317C" w:rsidRDefault="00BB317C" w:rsidP="00BB317C">
                      <w:pPr>
                        <w:widowControl w:val="0"/>
                        <w:jc w:val="center"/>
                        <w:rPr>
                          <w:rFonts w:ascii="Tahoma" w:hAnsi="Tahoma" w:cs="Tahoma"/>
                          <w:b/>
                          <w:bCs/>
                        </w:rPr>
                      </w:pPr>
                      <w:r>
                        <w:rPr>
                          <w:rFonts w:ascii="Tahoma" w:hAnsi="Tahoma" w:cs="Tahoma"/>
                          <w:b/>
                          <w:bCs/>
                        </w:rPr>
                        <w:t>XXXXXXX</w:t>
                      </w:r>
                    </w:p>
                    <w:p w14:paraId="19B140DF" w14:textId="77777777" w:rsidR="00BB317C" w:rsidRDefault="00BB317C" w:rsidP="00BB317C">
                      <w:pPr>
                        <w:widowControl w:val="0"/>
                        <w:jc w:val="center"/>
                        <w:rPr>
                          <w:rFonts w:ascii="Tahoma" w:hAnsi="Tahoma" w:cs="Tahoma"/>
                          <w:b/>
                          <w:bCs/>
                        </w:rPr>
                      </w:pPr>
                      <w:r>
                        <w:rPr>
                          <w:rFonts w:ascii="Tahoma" w:hAnsi="Tahoma" w:cs="Tahoma"/>
                          <w:b/>
                          <w:bCs/>
                        </w:rPr>
                        <w:t>Practice Manager</w:t>
                      </w:r>
                    </w:p>
                  </w:txbxContent>
                </v:textbox>
              </v:shape>
            </w:pict>
          </mc:Fallback>
        </mc:AlternateContent>
      </w:r>
    </w:p>
    <w:p w14:paraId="31658DAC" w14:textId="1FF8C8B1" w:rsidR="0097213F" w:rsidRDefault="0097213F" w:rsidP="0097213F">
      <w:pPr>
        <w:pStyle w:val="NoSpacing"/>
        <w:ind w:right="-510"/>
        <w:rPr>
          <w:rFonts w:ascii="Times New Roman" w:hAnsi="Times New Roman"/>
        </w:rPr>
      </w:pPr>
    </w:p>
    <w:p w14:paraId="2D3C2916" w14:textId="77777777" w:rsidR="0097213F" w:rsidRDefault="0097213F" w:rsidP="0097213F">
      <w:pPr>
        <w:pStyle w:val="NoSpacing"/>
        <w:ind w:right="-510"/>
        <w:jc w:val="right"/>
        <w:rPr>
          <w:rFonts w:ascii="Times New Roman" w:hAnsi="Times New Roman"/>
          <w:b/>
          <w:bCs/>
        </w:rPr>
      </w:pPr>
    </w:p>
    <w:p w14:paraId="596891CD" w14:textId="77777777" w:rsidR="0097213F" w:rsidRDefault="0097213F" w:rsidP="0097213F">
      <w:pPr>
        <w:pStyle w:val="NoSpacing"/>
        <w:ind w:right="-510"/>
        <w:jc w:val="right"/>
        <w:rPr>
          <w:rFonts w:ascii="Times New Roman" w:hAnsi="Times New Roman"/>
          <w:b/>
          <w:bCs/>
        </w:rPr>
      </w:pPr>
    </w:p>
    <w:p w14:paraId="0A014C3C" w14:textId="77777777" w:rsidR="0097213F" w:rsidRDefault="0097213F" w:rsidP="0097213F">
      <w:pPr>
        <w:pStyle w:val="NoSpacing"/>
        <w:ind w:right="-510"/>
        <w:jc w:val="right"/>
        <w:rPr>
          <w:rFonts w:ascii="Times New Roman" w:hAnsi="Times New Roman"/>
          <w:b/>
          <w:bCs/>
        </w:rPr>
      </w:pPr>
    </w:p>
    <w:p w14:paraId="2D6DD2F7" w14:textId="77777777" w:rsidR="0097213F" w:rsidRDefault="0097213F" w:rsidP="0097213F">
      <w:pPr>
        <w:pStyle w:val="NoSpacing"/>
        <w:ind w:right="-510"/>
        <w:jc w:val="right"/>
        <w:rPr>
          <w:rFonts w:ascii="Times New Roman" w:hAnsi="Times New Roman"/>
          <w:b/>
          <w:bCs/>
        </w:rPr>
      </w:pPr>
    </w:p>
    <w:p w14:paraId="5068DCAD" w14:textId="77777777" w:rsidR="0097213F" w:rsidRDefault="0097213F" w:rsidP="0097213F">
      <w:pPr>
        <w:pStyle w:val="NoSpacing"/>
        <w:ind w:right="-510"/>
        <w:jc w:val="right"/>
        <w:rPr>
          <w:rFonts w:ascii="Times New Roman" w:hAnsi="Times New Roman"/>
          <w:b/>
          <w:bCs/>
        </w:rPr>
      </w:pPr>
    </w:p>
    <w:p w14:paraId="6B1F9312" w14:textId="77777777" w:rsidR="0097213F" w:rsidRDefault="0097213F" w:rsidP="0097213F">
      <w:pPr>
        <w:pStyle w:val="NoSpacing"/>
        <w:ind w:right="-510"/>
        <w:jc w:val="right"/>
        <w:rPr>
          <w:rFonts w:ascii="Times New Roman" w:hAnsi="Times New Roman"/>
          <w:b/>
          <w:bCs/>
        </w:rPr>
      </w:pPr>
    </w:p>
    <w:p w14:paraId="5C04E67E" w14:textId="77777777" w:rsidR="0097213F" w:rsidRDefault="0097213F" w:rsidP="0097213F">
      <w:pPr>
        <w:pStyle w:val="NoSpacing"/>
        <w:ind w:right="-510"/>
        <w:jc w:val="right"/>
        <w:rPr>
          <w:rFonts w:ascii="Times New Roman" w:hAnsi="Times New Roman"/>
          <w:b/>
          <w:bCs/>
        </w:rPr>
      </w:pPr>
    </w:p>
    <w:p w14:paraId="276C4BA9" w14:textId="77777777" w:rsidR="0097213F" w:rsidRDefault="0097213F" w:rsidP="0097213F">
      <w:pPr>
        <w:pStyle w:val="NoSpacing"/>
        <w:ind w:right="-510"/>
        <w:jc w:val="right"/>
        <w:rPr>
          <w:rFonts w:ascii="Times New Roman" w:hAnsi="Times New Roman"/>
          <w:b/>
          <w:bCs/>
        </w:rPr>
      </w:pPr>
    </w:p>
    <w:p w14:paraId="7BAC9222" w14:textId="77777777" w:rsidR="0097213F" w:rsidRDefault="0097213F" w:rsidP="0097213F">
      <w:pPr>
        <w:pStyle w:val="NoSpacing"/>
        <w:ind w:right="-510"/>
        <w:jc w:val="right"/>
        <w:rPr>
          <w:rFonts w:ascii="Times New Roman" w:hAnsi="Times New Roman"/>
          <w:b/>
          <w:bCs/>
        </w:rPr>
      </w:pPr>
    </w:p>
    <w:p w14:paraId="112B97B0" w14:textId="77777777" w:rsidR="0097213F" w:rsidRDefault="0097213F" w:rsidP="0097213F">
      <w:pPr>
        <w:pStyle w:val="NoSpacing"/>
        <w:ind w:right="-510"/>
        <w:jc w:val="right"/>
        <w:rPr>
          <w:rFonts w:ascii="Times New Roman" w:hAnsi="Times New Roman"/>
          <w:b/>
          <w:bCs/>
        </w:rPr>
      </w:pPr>
    </w:p>
    <w:p w14:paraId="1822C6B1" w14:textId="77777777" w:rsidR="0097213F" w:rsidRDefault="0097213F" w:rsidP="0097213F">
      <w:pPr>
        <w:pStyle w:val="NoSpacing"/>
        <w:ind w:right="-510"/>
        <w:jc w:val="right"/>
        <w:rPr>
          <w:rFonts w:ascii="Times New Roman" w:hAnsi="Times New Roman"/>
          <w:b/>
          <w:bCs/>
        </w:rPr>
      </w:pPr>
    </w:p>
    <w:p w14:paraId="24DD2926" w14:textId="77777777" w:rsidR="0097213F" w:rsidRDefault="0097213F" w:rsidP="0097213F">
      <w:pPr>
        <w:pStyle w:val="NoSpacing"/>
        <w:ind w:right="-510"/>
        <w:jc w:val="right"/>
        <w:rPr>
          <w:rFonts w:ascii="Times New Roman" w:hAnsi="Times New Roman"/>
          <w:b/>
          <w:bCs/>
        </w:rPr>
      </w:pPr>
    </w:p>
    <w:p w14:paraId="7C91939C" w14:textId="77777777" w:rsidR="0097213F" w:rsidRDefault="0097213F" w:rsidP="0097213F">
      <w:pPr>
        <w:pStyle w:val="NoSpacing"/>
        <w:ind w:right="-510"/>
        <w:jc w:val="right"/>
        <w:rPr>
          <w:rFonts w:ascii="Times New Roman" w:hAnsi="Times New Roman"/>
          <w:b/>
          <w:bCs/>
        </w:rPr>
      </w:pPr>
    </w:p>
    <w:p w14:paraId="4F9BAF06" w14:textId="77777777" w:rsidR="0097213F" w:rsidRDefault="0097213F" w:rsidP="0097213F">
      <w:pPr>
        <w:pStyle w:val="NoSpacing"/>
        <w:ind w:right="-510"/>
        <w:jc w:val="right"/>
        <w:rPr>
          <w:rFonts w:ascii="Times New Roman" w:hAnsi="Times New Roman"/>
          <w:b/>
          <w:bCs/>
        </w:rPr>
      </w:pPr>
    </w:p>
    <w:p w14:paraId="7E2F1F23" w14:textId="77777777" w:rsidR="0097213F" w:rsidRDefault="0097213F" w:rsidP="0097213F">
      <w:pPr>
        <w:pStyle w:val="NoSpacing"/>
        <w:ind w:right="-510"/>
        <w:jc w:val="right"/>
        <w:rPr>
          <w:rFonts w:ascii="Times New Roman" w:hAnsi="Times New Roman"/>
          <w:b/>
          <w:bCs/>
        </w:rPr>
      </w:pPr>
    </w:p>
    <w:p w14:paraId="2637F389" w14:textId="229661B5" w:rsidR="0097213F" w:rsidRPr="0097213F" w:rsidRDefault="0097213F" w:rsidP="0097213F">
      <w:pPr>
        <w:pStyle w:val="NoSpacing"/>
        <w:ind w:right="-510"/>
        <w:jc w:val="right"/>
        <w:rPr>
          <w:rFonts w:cs="Calibri"/>
          <w:b/>
          <w:bCs/>
        </w:rPr>
      </w:pPr>
      <w:r w:rsidRPr="0097213F">
        <w:rPr>
          <w:rFonts w:ascii="Times New Roman" w:hAnsi="Times New Roman"/>
          <w:b/>
          <w:bCs/>
        </w:rPr>
        <w:lastRenderedPageBreak/>
        <w:t>Updated May 2023</w:t>
      </w:r>
    </w:p>
    <w:p w14:paraId="08D0F735" w14:textId="77777777" w:rsidR="00CF08D2" w:rsidRDefault="00CF08D2" w:rsidP="00CF08D2">
      <w:pPr>
        <w:jc w:val="both"/>
        <w:rPr>
          <w:rFonts w:cs="Calibri"/>
          <w:sz w:val="22"/>
          <w:szCs w:val="22"/>
        </w:rPr>
      </w:pPr>
    </w:p>
    <w:sectPr w:rsidR="00CF08D2" w:rsidSect="008E24E0">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EC59" w14:textId="77777777" w:rsidR="0097213F" w:rsidRDefault="0097213F" w:rsidP="0097213F">
      <w:r>
        <w:separator/>
      </w:r>
    </w:p>
  </w:endnote>
  <w:endnote w:type="continuationSeparator" w:id="0">
    <w:p w14:paraId="2DC8A312" w14:textId="77777777" w:rsidR="0097213F" w:rsidRDefault="0097213F" w:rsidP="0097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86C8" w14:textId="77777777" w:rsidR="0097213F" w:rsidRDefault="0097213F" w:rsidP="0097213F">
      <w:r>
        <w:separator/>
      </w:r>
    </w:p>
  </w:footnote>
  <w:footnote w:type="continuationSeparator" w:id="0">
    <w:p w14:paraId="65C76004" w14:textId="77777777" w:rsidR="0097213F" w:rsidRDefault="0097213F" w:rsidP="0097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C3D"/>
    <w:multiLevelType w:val="hybridMultilevel"/>
    <w:tmpl w:val="0FF45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665568"/>
    <w:multiLevelType w:val="multilevel"/>
    <w:tmpl w:val="5EF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B2656"/>
    <w:multiLevelType w:val="hybridMultilevel"/>
    <w:tmpl w:val="EA4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D78AE"/>
    <w:multiLevelType w:val="multilevel"/>
    <w:tmpl w:val="09AA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944909"/>
    <w:multiLevelType w:val="hybridMultilevel"/>
    <w:tmpl w:val="3FFE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76DA9"/>
    <w:multiLevelType w:val="multilevel"/>
    <w:tmpl w:val="67A2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F45A86"/>
    <w:multiLevelType w:val="hybridMultilevel"/>
    <w:tmpl w:val="4352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D30A52"/>
    <w:multiLevelType w:val="multilevel"/>
    <w:tmpl w:val="2D3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020827">
    <w:abstractNumId w:val="6"/>
  </w:num>
  <w:num w:numId="2" w16cid:durableId="1206598516">
    <w:abstractNumId w:val="0"/>
  </w:num>
  <w:num w:numId="3" w16cid:durableId="39477630">
    <w:abstractNumId w:val="2"/>
  </w:num>
  <w:num w:numId="4" w16cid:durableId="1058357759">
    <w:abstractNumId w:val="3"/>
  </w:num>
  <w:num w:numId="5" w16cid:durableId="166600727">
    <w:abstractNumId w:val="5"/>
  </w:num>
  <w:num w:numId="6" w16cid:durableId="955257680">
    <w:abstractNumId w:val="7"/>
  </w:num>
  <w:num w:numId="7" w16cid:durableId="710154269">
    <w:abstractNumId w:val="1"/>
  </w:num>
  <w:num w:numId="8" w16cid:durableId="132639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7C"/>
    <w:rsid w:val="00110B97"/>
    <w:rsid w:val="00337715"/>
    <w:rsid w:val="003F1B64"/>
    <w:rsid w:val="00480F8C"/>
    <w:rsid w:val="00600FDF"/>
    <w:rsid w:val="00830D00"/>
    <w:rsid w:val="0088733A"/>
    <w:rsid w:val="008E24E0"/>
    <w:rsid w:val="0097213F"/>
    <w:rsid w:val="00984213"/>
    <w:rsid w:val="00B4646F"/>
    <w:rsid w:val="00BB317C"/>
    <w:rsid w:val="00CF0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8EC5"/>
  <w15:docId w15:val="{143308F3-7838-4D2B-826F-F50CB8F8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7C"/>
    <w:pPr>
      <w:spacing w:after="0" w:line="240" w:lineRule="auto"/>
    </w:pPr>
    <w:rPr>
      <w:rFonts w:ascii="Calibri" w:eastAsia="Arial" w:hAnsi="Calibri" w:cs="Arial"/>
      <w:color w:val="000000"/>
      <w:spacing w:val="-2"/>
      <w:sz w:val="24"/>
      <w:szCs w:val="24"/>
    </w:rPr>
  </w:style>
  <w:style w:type="paragraph" w:styleId="Heading2">
    <w:name w:val="heading 2"/>
    <w:basedOn w:val="Normal"/>
    <w:next w:val="Normal"/>
    <w:link w:val="Heading2Char"/>
    <w:uiPriority w:val="9"/>
    <w:semiHidden/>
    <w:unhideWhenUsed/>
    <w:qFormat/>
    <w:rsid w:val="008E24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B317C"/>
    <w:pP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B317C"/>
    <w:rPr>
      <w:rFonts w:ascii="Calibri" w:eastAsia="Arial" w:hAnsi="Calibri" w:cs="Arial"/>
      <w:b/>
      <w:color w:val="000000"/>
      <w:spacing w:val="-2"/>
      <w:sz w:val="24"/>
      <w:szCs w:val="24"/>
    </w:rPr>
  </w:style>
  <w:style w:type="paragraph" w:styleId="NoSpacing">
    <w:name w:val="No Spacing"/>
    <w:uiPriority w:val="1"/>
    <w:qFormat/>
    <w:rsid w:val="00BB317C"/>
    <w:pPr>
      <w:spacing w:after="0" w:line="240" w:lineRule="auto"/>
    </w:pPr>
    <w:rPr>
      <w:rFonts w:ascii="Calibri" w:eastAsia="Calibri" w:hAnsi="Calibri" w:cs="Times New Roman"/>
    </w:rPr>
  </w:style>
  <w:style w:type="character" w:styleId="Hyperlink">
    <w:name w:val="Hyperlink"/>
    <w:uiPriority w:val="99"/>
    <w:unhideWhenUsed/>
    <w:rsid w:val="00BB317C"/>
    <w:rPr>
      <w:color w:val="0000FF"/>
      <w:u w:val="single"/>
    </w:rPr>
  </w:style>
  <w:style w:type="paragraph" w:styleId="BalloonText">
    <w:name w:val="Balloon Text"/>
    <w:basedOn w:val="Normal"/>
    <w:link w:val="BalloonTextChar"/>
    <w:uiPriority w:val="99"/>
    <w:semiHidden/>
    <w:unhideWhenUsed/>
    <w:rsid w:val="00BB317C"/>
    <w:rPr>
      <w:rFonts w:ascii="Tahoma" w:hAnsi="Tahoma" w:cs="Tahoma"/>
      <w:sz w:val="16"/>
      <w:szCs w:val="16"/>
    </w:rPr>
  </w:style>
  <w:style w:type="character" w:customStyle="1" w:styleId="BalloonTextChar">
    <w:name w:val="Balloon Text Char"/>
    <w:basedOn w:val="DefaultParagraphFont"/>
    <w:link w:val="BalloonText"/>
    <w:uiPriority w:val="99"/>
    <w:semiHidden/>
    <w:rsid w:val="00BB317C"/>
    <w:rPr>
      <w:rFonts w:ascii="Tahoma" w:eastAsia="Arial" w:hAnsi="Tahoma" w:cs="Tahoma"/>
      <w:color w:val="000000"/>
      <w:spacing w:val="-2"/>
      <w:sz w:val="16"/>
      <w:szCs w:val="16"/>
    </w:rPr>
  </w:style>
  <w:style w:type="paragraph" w:styleId="Header">
    <w:name w:val="header"/>
    <w:basedOn w:val="Normal"/>
    <w:link w:val="HeaderChar"/>
    <w:uiPriority w:val="99"/>
    <w:unhideWhenUsed/>
    <w:rsid w:val="0097213F"/>
    <w:pPr>
      <w:tabs>
        <w:tab w:val="center" w:pos="4513"/>
        <w:tab w:val="right" w:pos="9026"/>
      </w:tabs>
    </w:pPr>
  </w:style>
  <w:style w:type="character" w:customStyle="1" w:styleId="HeaderChar">
    <w:name w:val="Header Char"/>
    <w:basedOn w:val="DefaultParagraphFont"/>
    <w:link w:val="Header"/>
    <w:uiPriority w:val="99"/>
    <w:rsid w:val="0097213F"/>
    <w:rPr>
      <w:rFonts w:ascii="Calibri" w:eastAsia="Arial" w:hAnsi="Calibri" w:cs="Arial"/>
      <w:color w:val="000000"/>
      <w:spacing w:val="-2"/>
      <w:sz w:val="24"/>
      <w:szCs w:val="24"/>
    </w:rPr>
  </w:style>
  <w:style w:type="paragraph" w:styleId="Footer">
    <w:name w:val="footer"/>
    <w:basedOn w:val="Normal"/>
    <w:link w:val="FooterChar"/>
    <w:uiPriority w:val="99"/>
    <w:unhideWhenUsed/>
    <w:rsid w:val="0097213F"/>
    <w:pPr>
      <w:tabs>
        <w:tab w:val="center" w:pos="4513"/>
        <w:tab w:val="right" w:pos="9026"/>
      </w:tabs>
    </w:pPr>
  </w:style>
  <w:style w:type="character" w:customStyle="1" w:styleId="FooterChar">
    <w:name w:val="Footer Char"/>
    <w:basedOn w:val="DefaultParagraphFont"/>
    <w:link w:val="Footer"/>
    <w:uiPriority w:val="99"/>
    <w:rsid w:val="0097213F"/>
    <w:rPr>
      <w:rFonts w:ascii="Calibri" w:eastAsia="Arial" w:hAnsi="Calibri" w:cs="Arial"/>
      <w:color w:val="000000"/>
      <w:spacing w:val="-2"/>
      <w:sz w:val="24"/>
      <w:szCs w:val="24"/>
    </w:rPr>
  </w:style>
  <w:style w:type="character" w:customStyle="1" w:styleId="normaltextrun">
    <w:name w:val="normaltextrun"/>
    <w:basedOn w:val="DefaultParagraphFont"/>
    <w:rsid w:val="0097213F"/>
  </w:style>
  <w:style w:type="paragraph" w:customStyle="1" w:styleId="xmsonormal">
    <w:name w:val="x_msonormal"/>
    <w:basedOn w:val="Normal"/>
    <w:rsid w:val="0097213F"/>
    <w:rPr>
      <w:rFonts w:eastAsiaTheme="minorHAnsi" w:cs="Calibri"/>
      <w:color w:val="auto"/>
      <w:spacing w:val="0"/>
      <w:sz w:val="22"/>
      <w:szCs w:val="22"/>
      <w:lang w:eastAsia="en-GB"/>
    </w:rPr>
  </w:style>
  <w:style w:type="character" w:customStyle="1" w:styleId="contentpasted0">
    <w:name w:val="contentpasted0"/>
    <w:basedOn w:val="DefaultParagraphFont"/>
    <w:rsid w:val="0097213F"/>
  </w:style>
  <w:style w:type="paragraph" w:styleId="ListParagraph">
    <w:name w:val="List Paragraph"/>
    <w:basedOn w:val="Normal"/>
    <w:uiPriority w:val="34"/>
    <w:qFormat/>
    <w:rsid w:val="008E24E0"/>
    <w:pPr>
      <w:ind w:left="720"/>
      <w:contextualSpacing/>
    </w:pPr>
  </w:style>
  <w:style w:type="character" w:customStyle="1" w:styleId="Heading2Char">
    <w:name w:val="Heading 2 Char"/>
    <w:basedOn w:val="DefaultParagraphFont"/>
    <w:link w:val="Heading2"/>
    <w:uiPriority w:val="9"/>
    <w:semiHidden/>
    <w:rsid w:val="008E24E0"/>
    <w:rPr>
      <w:rFonts w:asciiTheme="majorHAnsi" w:eastAsiaTheme="majorEastAsia" w:hAnsiTheme="majorHAnsi" w:cstheme="majorBidi"/>
      <w:color w:val="365F91" w:themeColor="accent1" w:themeShade="BF"/>
      <w:spacing w:val="-2"/>
      <w:sz w:val="26"/>
      <w:szCs w:val="26"/>
    </w:rPr>
  </w:style>
  <w:style w:type="character" w:styleId="UnresolvedMention">
    <w:name w:val="Unresolved Mention"/>
    <w:basedOn w:val="DefaultParagraphFont"/>
    <w:uiPriority w:val="99"/>
    <w:semiHidden/>
    <w:unhideWhenUsed/>
    <w:rsid w:val="008E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6998">
      <w:bodyDiv w:val="1"/>
      <w:marLeft w:val="0"/>
      <w:marRight w:val="0"/>
      <w:marTop w:val="0"/>
      <w:marBottom w:val="0"/>
      <w:divBdr>
        <w:top w:val="none" w:sz="0" w:space="0" w:color="auto"/>
        <w:left w:val="none" w:sz="0" w:space="0" w:color="auto"/>
        <w:bottom w:val="none" w:sz="0" w:space="0" w:color="auto"/>
        <w:right w:val="none" w:sz="0" w:space="0" w:color="auto"/>
      </w:divBdr>
    </w:div>
    <w:div w:id="9624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using-the-nhs/about-the-nhs/opt-out-of-sharing-your-health-records/" TargetMode="External"/><Relationship Id="rId13" Type="http://schemas.openxmlformats.org/officeDocument/2006/relationships/hyperlink" Target="mailto:dpo@snee.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pga/1998/29/contents" TargetMode="External"/><Relationship Id="rId12" Type="http://schemas.openxmlformats.org/officeDocument/2006/relationships/hyperlink" Target="http://www.nhs.uk/your-nhs-data-mat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llto:0303%20123%201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x.nhs.uk/information-governance/guidance/records-management-code/" TargetMode="External"/><Relationship Id="rId5" Type="http://schemas.openxmlformats.org/officeDocument/2006/relationships/footnotes" Target="footnotes.xml"/><Relationship Id="rId15" Type="http://schemas.openxmlformats.org/officeDocument/2006/relationships/hyperlink" Target="http://www.ico.org.uk/concerns/" TargetMode="External"/><Relationship Id="rId10" Type="http://schemas.openxmlformats.org/officeDocument/2006/relationships/hyperlink" Target="http://www.cqc.org.uk/" TargetMode="External"/><Relationship Id="rId4" Type="http://schemas.openxmlformats.org/officeDocument/2006/relationships/webSettings" Target="webSettings.xml"/><Relationship Id="rId9" Type="http://schemas.openxmlformats.org/officeDocument/2006/relationships/hyperlink" Target="https://www.opensafely.org/" TargetMode="External"/><Relationship Id="rId14" Type="http://schemas.openxmlformats.org/officeDocument/2006/relationships/hyperlink" Target="https://suffolkandnortheastessex.ic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Leggett</dc:creator>
  <cp:lastModifiedBy>LEGGETT, Julie (ST. JAMES SURGERY)</cp:lastModifiedBy>
  <cp:revision>2</cp:revision>
  <cp:lastPrinted>2019-09-09T12:11:00Z</cp:lastPrinted>
  <dcterms:created xsi:type="dcterms:W3CDTF">2025-09-17T15:20:00Z</dcterms:created>
  <dcterms:modified xsi:type="dcterms:W3CDTF">2025-09-17T15:20:00Z</dcterms:modified>
</cp:coreProperties>
</file>